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45" w:rsidRDefault="001920CE">
      <w:pPr>
        <w:spacing w:line="360" w:lineRule="auto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辽宁科技大学</w:t>
      </w:r>
    </w:p>
    <w:p w:rsidR="004E4B45" w:rsidRDefault="001920CE">
      <w:pPr>
        <w:spacing w:line="360" w:lineRule="auto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  <w:u w:val="single"/>
        </w:rPr>
        <w:t>化学工程与技术</w:t>
      </w:r>
      <w:r>
        <w:rPr>
          <w:rFonts w:ascii="黑体" w:eastAsia="黑体" w:hint="eastAsia"/>
          <w:b/>
          <w:sz w:val="32"/>
          <w:szCs w:val="32"/>
        </w:rPr>
        <w:t>学科攻读硕士学位研究生培养方案</w:t>
      </w:r>
    </w:p>
    <w:p w:rsidR="004E4B45" w:rsidRDefault="001920CE">
      <w:pPr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（学科或类别代码：0817 ）</w:t>
      </w:r>
    </w:p>
    <w:p w:rsidR="004E4B45" w:rsidRDefault="001920CE">
      <w:pPr>
        <w:spacing w:line="360" w:lineRule="auto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一、学科简介</w:t>
      </w:r>
    </w:p>
    <w:p w:rsidR="004E4B45" w:rsidRDefault="001920CE" w:rsidP="00057CE2">
      <w:pPr>
        <w:spacing w:beforeLines="50" w:before="156" w:line="360" w:lineRule="auto"/>
        <w:ind w:firstLineChars="198" w:firstLine="475"/>
        <w:rPr>
          <w:b/>
          <w:kern w:val="0"/>
          <w:sz w:val="24"/>
        </w:rPr>
      </w:pPr>
      <w:r>
        <w:rPr>
          <w:rFonts w:hAnsi="宋体" w:hint="eastAsia"/>
          <w:kern w:val="0"/>
          <w:sz w:val="24"/>
          <w:szCs w:val="24"/>
        </w:rPr>
        <w:t>辽宁科技大学</w:t>
      </w:r>
      <w:r>
        <w:rPr>
          <w:rFonts w:hAnsi="宋体"/>
          <w:kern w:val="0"/>
          <w:sz w:val="24"/>
          <w:szCs w:val="24"/>
        </w:rPr>
        <w:t>化学工程与技术学科源于建校之初</w:t>
      </w:r>
      <w:r>
        <w:rPr>
          <w:rFonts w:hAnsi="宋体" w:hint="eastAsia"/>
          <w:kern w:val="0"/>
          <w:sz w:val="24"/>
          <w:szCs w:val="24"/>
        </w:rPr>
        <w:t>设立</w:t>
      </w:r>
      <w:r>
        <w:rPr>
          <w:rFonts w:hAnsi="宋体"/>
          <w:kern w:val="0"/>
          <w:sz w:val="24"/>
          <w:szCs w:val="24"/>
        </w:rPr>
        <w:t>的炼焦化学专业，经过几十年的建设和发展壮大，</w:t>
      </w:r>
      <w:r>
        <w:rPr>
          <w:rFonts w:hint="eastAsia"/>
          <w:bCs/>
          <w:sz w:val="24"/>
          <w:szCs w:val="24"/>
        </w:rPr>
        <w:t>“</w:t>
      </w:r>
      <w:r>
        <w:rPr>
          <w:rFonts w:hAnsi="宋体"/>
          <w:bCs/>
          <w:sz w:val="24"/>
          <w:szCs w:val="24"/>
        </w:rPr>
        <w:t>化学工程与技术</w:t>
      </w:r>
      <w:r>
        <w:rPr>
          <w:rFonts w:hint="eastAsia"/>
          <w:bCs/>
          <w:sz w:val="24"/>
          <w:szCs w:val="24"/>
        </w:rPr>
        <w:t>”</w:t>
      </w:r>
      <w:r>
        <w:rPr>
          <w:rFonts w:hAnsi="宋体"/>
          <w:bCs/>
          <w:sz w:val="24"/>
          <w:szCs w:val="24"/>
        </w:rPr>
        <w:t>获批一级学科博士点</w:t>
      </w:r>
      <w:r>
        <w:rPr>
          <w:rFonts w:hAnsi="宋体"/>
          <w:sz w:val="24"/>
          <w:szCs w:val="24"/>
        </w:rPr>
        <w:t>，并被列入辽宁省</w:t>
      </w:r>
      <w:r>
        <w:rPr>
          <w:rFonts w:hint="eastAsia"/>
          <w:sz w:val="24"/>
          <w:szCs w:val="24"/>
        </w:rPr>
        <w:t>“</w:t>
      </w:r>
      <w:r>
        <w:rPr>
          <w:rFonts w:hAnsi="宋体"/>
          <w:sz w:val="24"/>
          <w:szCs w:val="24"/>
        </w:rPr>
        <w:t>提升高校核心竞争力特色学科建设工程</w:t>
      </w:r>
      <w:r>
        <w:rPr>
          <w:rFonts w:hint="eastAsia"/>
          <w:sz w:val="24"/>
          <w:szCs w:val="24"/>
        </w:rPr>
        <w:t>”</w:t>
      </w:r>
      <w:r>
        <w:rPr>
          <w:rFonts w:hAnsi="宋体"/>
          <w:sz w:val="24"/>
          <w:szCs w:val="24"/>
        </w:rPr>
        <w:t>，现</w:t>
      </w:r>
      <w:r>
        <w:rPr>
          <w:rFonts w:hAnsi="宋体"/>
          <w:kern w:val="0"/>
          <w:sz w:val="24"/>
          <w:szCs w:val="24"/>
        </w:rPr>
        <w:t>已成为省内一流学科。</w:t>
      </w:r>
      <w:r>
        <w:rPr>
          <w:rFonts w:hAnsi="宋体"/>
          <w:sz w:val="24"/>
          <w:szCs w:val="24"/>
        </w:rPr>
        <w:t>本学科拥有化学工艺、应用化学、工业催化、化学工程和生物化工二级支撑学科。</w:t>
      </w:r>
      <w:r>
        <w:rPr>
          <w:rFonts w:hAnsi="宋体"/>
          <w:bCs/>
          <w:sz w:val="24"/>
          <w:szCs w:val="24"/>
        </w:rPr>
        <w:t>目前</w:t>
      </w:r>
      <w:r>
        <w:rPr>
          <w:rFonts w:hAnsi="宋体" w:hint="eastAsia"/>
          <w:bCs/>
          <w:sz w:val="24"/>
          <w:szCs w:val="24"/>
        </w:rPr>
        <w:t>，</w:t>
      </w:r>
      <w:r>
        <w:rPr>
          <w:rFonts w:hAnsi="宋体"/>
          <w:kern w:val="0"/>
          <w:sz w:val="24"/>
          <w:szCs w:val="24"/>
        </w:rPr>
        <w:t>学科拥有辽宁省功能材料重点实验室、省先进煤焦化技术重点实验室</w:t>
      </w:r>
      <w:r>
        <w:rPr>
          <w:rFonts w:hAnsi="宋体" w:hint="eastAsia"/>
          <w:kern w:val="0"/>
          <w:sz w:val="24"/>
          <w:szCs w:val="24"/>
        </w:rPr>
        <w:t>、</w:t>
      </w:r>
      <w:r>
        <w:rPr>
          <w:rFonts w:hAnsi="宋体"/>
          <w:kern w:val="0"/>
          <w:sz w:val="24"/>
          <w:szCs w:val="24"/>
        </w:rPr>
        <w:t>辽宁省精细分离工程中心、辽宁省煤化工工程技术研究中心以及先进煤焦化及煤资源高效利用</w:t>
      </w:r>
      <w:r>
        <w:rPr>
          <w:rFonts w:hAnsi="宋体" w:hint="eastAsia"/>
          <w:kern w:val="0"/>
          <w:sz w:val="24"/>
          <w:szCs w:val="24"/>
        </w:rPr>
        <w:t>教育厅</w:t>
      </w:r>
      <w:r>
        <w:rPr>
          <w:rFonts w:hAnsi="宋体"/>
          <w:kern w:val="0"/>
          <w:sz w:val="24"/>
          <w:szCs w:val="24"/>
        </w:rPr>
        <w:t>重大科技平台。</w:t>
      </w:r>
      <w:r>
        <w:rPr>
          <w:rFonts w:hint="eastAsia"/>
          <w:sz w:val="24"/>
          <w:szCs w:val="24"/>
        </w:rPr>
        <w:t>目前，化学工程学院</w:t>
      </w:r>
      <w:r>
        <w:rPr>
          <w:rFonts w:hAnsi="宋体" w:hint="eastAsia"/>
          <w:sz w:val="24"/>
          <w:szCs w:val="24"/>
        </w:rPr>
        <w:t>拥有</w:t>
      </w:r>
      <w:r>
        <w:rPr>
          <w:rFonts w:hAnsi="宋体"/>
          <w:sz w:val="24"/>
          <w:szCs w:val="24"/>
        </w:rPr>
        <w:t>专职教师和研究人员</w:t>
      </w:r>
      <w:r>
        <w:rPr>
          <w:rFonts w:hint="eastAsia"/>
          <w:sz w:val="24"/>
          <w:szCs w:val="24"/>
        </w:rPr>
        <w:t>8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多</w:t>
      </w:r>
      <w:r>
        <w:rPr>
          <w:rFonts w:hAnsi="宋体"/>
          <w:sz w:val="24"/>
          <w:szCs w:val="24"/>
        </w:rPr>
        <w:t>人，其中</w:t>
      </w:r>
      <w:r>
        <w:rPr>
          <w:sz w:val="24"/>
          <w:szCs w:val="24"/>
        </w:rPr>
        <w:t>博士生导师</w:t>
      </w:r>
      <w:r>
        <w:rPr>
          <w:rFonts w:hint="eastAsia"/>
          <w:sz w:val="24"/>
          <w:szCs w:val="24"/>
        </w:rPr>
        <w:t>16</w:t>
      </w:r>
      <w:r>
        <w:rPr>
          <w:sz w:val="24"/>
          <w:szCs w:val="24"/>
        </w:rPr>
        <w:t>人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外籍院士</w:t>
      </w:r>
      <w:r>
        <w:rPr>
          <w:sz w:val="24"/>
          <w:szCs w:val="24"/>
        </w:rPr>
        <w:t>1</w:t>
      </w:r>
      <w:r>
        <w:rPr>
          <w:sz w:val="24"/>
          <w:szCs w:val="24"/>
        </w:rPr>
        <w:t>人、</w:t>
      </w:r>
      <w:r>
        <w:rPr>
          <w:sz w:val="24"/>
          <w:szCs w:val="24"/>
        </w:rPr>
        <w:t>973</w:t>
      </w:r>
      <w:r>
        <w:rPr>
          <w:sz w:val="24"/>
          <w:szCs w:val="24"/>
        </w:rPr>
        <w:t>首席科学家</w:t>
      </w:r>
      <w:r>
        <w:rPr>
          <w:sz w:val="24"/>
          <w:szCs w:val="24"/>
        </w:rPr>
        <w:t>1</w:t>
      </w:r>
      <w:r>
        <w:rPr>
          <w:sz w:val="24"/>
          <w:szCs w:val="24"/>
        </w:rPr>
        <w:t>人、中组部</w:t>
      </w:r>
      <w:proofErr w:type="gramStart"/>
      <w:r>
        <w:rPr>
          <w:sz w:val="24"/>
          <w:szCs w:val="24"/>
        </w:rPr>
        <w:t>外专千</w:t>
      </w:r>
      <w:proofErr w:type="gramEnd"/>
      <w:r>
        <w:rPr>
          <w:sz w:val="24"/>
          <w:szCs w:val="24"/>
        </w:rPr>
        <w:t>人计划</w:t>
      </w:r>
      <w:r>
        <w:rPr>
          <w:sz w:val="24"/>
          <w:szCs w:val="24"/>
        </w:rPr>
        <w:t>1</w:t>
      </w:r>
      <w:r>
        <w:rPr>
          <w:sz w:val="24"/>
          <w:szCs w:val="24"/>
        </w:rPr>
        <w:t>人、辽宁省攀登学者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人，</w:t>
      </w:r>
      <w:r>
        <w:rPr>
          <w:rFonts w:hAnsi="宋体"/>
          <w:bCs/>
          <w:sz w:val="24"/>
          <w:szCs w:val="24"/>
        </w:rPr>
        <w:t>辽宁省特聘教授</w:t>
      </w:r>
      <w:r>
        <w:rPr>
          <w:rFonts w:hint="eastAsia"/>
          <w:bCs/>
          <w:sz w:val="24"/>
          <w:szCs w:val="24"/>
        </w:rPr>
        <w:t>3</w:t>
      </w:r>
      <w:r>
        <w:rPr>
          <w:rFonts w:hAnsi="宋体"/>
          <w:bCs/>
          <w:sz w:val="24"/>
          <w:szCs w:val="24"/>
        </w:rPr>
        <w:t>人</w:t>
      </w:r>
      <w:r>
        <w:rPr>
          <w:rFonts w:hAnsi="宋体"/>
          <w:sz w:val="24"/>
          <w:szCs w:val="24"/>
        </w:rPr>
        <w:t>；拥有</w:t>
      </w:r>
      <w:r>
        <w:rPr>
          <w:rFonts w:hAnsi="宋体" w:hint="eastAsia"/>
          <w:sz w:val="24"/>
          <w:szCs w:val="24"/>
        </w:rPr>
        <w:t>6</w:t>
      </w:r>
      <w:r>
        <w:rPr>
          <w:rFonts w:hAnsi="宋体" w:hint="eastAsia"/>
          <w:sz w:val="24"/>
          <w:szCs w:val="24"/>
        </w:rPr>
        <w:t>个省级重点实验室和工程中心，包括“功能材料重点实验室”、“精细分离工程中心”、“先进煤焦化技术重点实验室”、“煤化工工程技术研究中心”、“先进煤焦化及煤资源高效利用工程中心”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 w:hint="eastAsia"/>
          <w:sz w:val="24"/>
          <w:szCs w:val="24"/>
        </w:rPr>
        <w:t>重大科技平台等，以及</w:t>
      </w:r>
      <w:r>
        <w:rPr>
          <w:sz w:val="24"/>
          <w:szCs w:val="24"/>
        </w:rPr>
        <w:t>2</w:t>
      </w:r>
      <w:r>
        <w:rPr>
          <w:rFonts w:hAnsi="宋体"/>
          <w:sz w:val="24"/>
          <w:szCs w:val="24"/>
        </w:rPr>
        <w:t>个省级创新团队、</w:t>
      </w:r>
      <w:r>
        <w:rPr>
          <w:rFonts w:hint="eastAsia"/>
          <w:sz w:val="24"/>
          <w:szCs w:val="24"/>
        </w:rPr>
        <w:t>2</w:t>
      </w:r>
      <w:r>
        <w:rPr>
          <w:rFonts w:hAnsi="宋体"/>
          <w:sz w:val="24"/>
          <w:szCs w:val="24"/>
        </w:rPr>
        <w:t>个省级优秀教学团队和</w:t>
      </w:r>
      <w:r>
        <w:rPr>
          <w:sz w:val="24"/>
          <w:szCs w:val="24"/>
        </w:rPr>
        <w:t>1</w:t>
      </w:r>
      <w:r>
        <w:rPr>
          <w:rFonts w:hAnsi="宋体"/>
          <w:sz w:val="24"/>
          <w:szCs w:val="24"/>
        </w:rPr>
        <w:t>个省级实验教学示范基地</w:t>
      </w:r>
      <w:r>
        <w:rPr>
          <w:rFonts w:hAnsi="宋体" w:hint="eastAsia"/>
          <w:sz w:val="24"/>
          <w:szCs w:val="24"/>
        </w:rPr>
        <w:t>。学科现有</w:t>
      </w:r>
      <w:r>
        <w:rPr>
          <w:rFonts w:hAnsi="宋体"/>
          <w:bCs/>
          <w:sz w:val="24"/>
          <w:szCs w:val="24"/>
        </w:rPr>
        <w:t>研究室和实验室使用面积</w:t>
      </w:r>
      <w:r>
        <w:rPr>
          <w:bCs/>
          <w:sz w:val="24"/>
          <w:szCs w:val="24"/>
        </w:rPr>
        <w:t>7330m</w:t>
      </w:r>
      <w:r>
        <w:rPr>
          <w:bCs/>
          <w:sz w:val="24"/>
          <w:szCs w:val="24"/>
          <w:vertAlign w:val="superscript"/>
        </w:rPr>
        <w:t>2</w:t>
      </w:r>
      <w:r>
        <w:rPr>
          <w:rFonts w:hAnsi="宋体"/>
          <w:bCs/>
          <w:sz w:val="24"/>
          <w:szCs w:val="24"/>
        </w:rPr>
        <w:t>，固定资产逾</w:t>
      </w:r>
      <w:r>
        <w:rPr>
          <w:rFonts w:hint="eastAsia"/>
          <w:bCs/>
          <w:sz w:val="24"/>
          <w:szCs w:val="24"/>
        </w:rPr>
        <w:t>5</w:t>
      </w:r>
      <w:r>
        <w:rPr>
          <w:bCs/>
          <w:sz w:val="24"/>
          <w:szCs w:val="24"/>
        </w:rPr>
        <w:t>200</w:t>
      </w:r>
      <w:r>
        <w:rPr>
          <w:rFonts w:hAnsi="宋体"/>
          <w:bCs/>
          <w:sz w:val="24"/>
          <w:szCs w:val="24"/>
        </w:rPr>
        <w:t>万元</w:t>
      </w:r>
      <w:r>
        <w:rPr>
          <w:rFonts w:hint="eastAsia"/>
          <w:bCs/>
          <w:sz w:val="24"/>
          <w:szCs w:val="24"/>
        </w:rPr>
        <w:t>，并</w:t>
      </w:r>
      <w:r>
        <w:rPr>
          <w:rFonts w:hAnsi="宋体"/>
          <w:sz w:val="24"/>
          <w:szCs w:val="24"/>
        </w:rPr>
        <w:t>以重点学科为基础，依托重点实验室和工程</w:t>
      </w:r>
      <w:r>
        <w:rPr>
          <w:rFonts w:hAnsi="宋体" w:hint="eastAsia"/>
          <w:sz w:val="24"/>
          <w:szCs w:val="24"/>
        </w:rPr>
        <w:t>技术</w:t>
      </w:r>
      <w:r>
        <w:rPr>
          <w:rFonts w:hAnsi="宋体"/>
          <w:sz w:val="24"/>
          <w:szCs w:val="24"/>
        </w:rPr>
        <w:t>中心</w:t>
      </w:r>
      <w:r>
        <w:rPr>
          <w:rFonts w:hAnsi="宋体" w:hint="eastAsia"/>
          <w:sz w:val="24"/>
          <w:szCs w:val="24"/>
        </w:rPr>
        <w:t>等科技平台，</w:t>
      </w:r>
      <w:r>
        <w:rPr>
          <w:sz w:val="24"/>
          <w:szCs w:val="24"/>
        </w:rPr>
        <w:t>形成</w:t>
      </w:r>
      <w:r>
        <w:rPr>
          <w:rFonts w:hAnsi="宋体"/>
          <w:sz w:val="24"/>
          <w:szCs w:val="24"/>
        </w:rPr>
        <w:t>了</w:t>
      </w:r>
      <w:r>
        <w:rPr>
          <w:sz w:val="24"/>
          <w:szCs w:val="24"/>
        </w:rPr>
        <w:t>基础研究、应用基础研究、成果转化</w:t>
      </w:r>
      <w:r>
        <w:rPr>
          <w:rFonts w:hint="eastAsia"/>
          <w:sz w:val="24"/>
          <w:szCs w:val="24"/>
        </w:rPr>
        <w:t>以及研究</w:t>
      </w:r>
      <w:r>
        <w:rPr>
          <w:sz w:val="24"/>
          <w:szCs w:val="24"/>
        </w:rPr>
        <w:t>生</w:t>
      </w:r>
      <w:r>
        <w:rPr>
          <w:rFonts w:hint="eastAsia"/>
          <w:sz w:val="24"/>
          <w:szCs w:val="24"/>
        </w:rPr>
        <w:t>培养的</w:t>
      </w:r>
      <w:r>
        <w:rPr>
          <w:sz w:val="24"/>
          <w:szCs w:val="24"/>
        </w:rPr>
        <w:t>重要基地。</w:t>
      </w:r>
    </w:p>
    <w:p w:rsidR="004E4B45" w:rsidRDefault="001920CE">
      <w:pPr>
        <w:spacing w:line="360" w:lineRule="auto"/>
        <w:ind w:firstLineChars="200" w:firstLine="480"/>
        <w:rPr>
          <w:rFonts w:ascii="宋体" w:hAnsi="宋体"/>
          <w:sz w:val="28"/>
          <w:szCs w:val="28"/>
        </w:rPr>
      </w:pPr>
      <w:r>
        <w:rPr>
          <w:rFonts w:ascii="黑体" w:eastAsia="黑体" w:hint="eastAsia"/>
          <w:sz w:val="24"/>
        </w:rPr>
        <w:t>二、培养目标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sz w:val="24"/>
        </w:rPr>
        <w:t>1.</w:t>
      </w:r>
      <w:r>
        <w:rPr>
          <w:rFonts w:hAnsi="宋体"/>
          <w:sz w:val="24"/>
        </w:rPr>
        <w:t>掌握马列主义、毛泽东思想</w:t>
      </w:r>
      <w:r>
        <w:rPr>
          <w:rFonts w:hAnsi="宋体" w:hint="eastAsia"/>
          <w:sz w:val="24"/>
        </w:rPr>
        <w:t>、</w:t>
      </w:r>
      <w:r>
        <w:rPr>
          <w:rFonts w:hAnsi="宋体"/>
          <w:sz w:val="24"/>
        </w:rPr>
        <w:t>邓小平理论</w:t>
      </w:r>
      <w:r>
        <w:rPr>
          <w:rFonts w:hAnsi="宋体" w:hint="eastAsia"/>
          <w:sz w:val="24"/>
        </w:rPr>
        <w:t>、</w:t>
      </w:r>
      <w:r>
        <w:rPr>
          <w:rFonts w:ascii="Calibri" w:hAnsi="Calibri" w:cs="宋体" w:hint="eastAsia"/>
          <w:kern w:val="0"/>
          <w:sz w:val="24"/>
          <w:szCs w:val="24"/>
        </w:rPr>
        <w:t>“三个代表”重要思想、科学发展观</w:t>
      </w:r>
      <w:r>
        <w:rPr>
          <w:rFonts w:ascii="Calibri" w:hAnsi="Calibri" w:cs="宋体"/>
          <w:kern w:val="0"/>
          <w:sz w:val="24"/>
          <w:szCs w:val="24"/>
        </w:rPr>
        <w:t>和</w:t>
      </w:r>
      <w:r>
        <w:rPr>
          <w:rFonts w:hint="eastAsia"/>
          <w:sz w:val="24"/>
        </w:rPr>
        <w:t>习近平新时代中国特色社会主义思想</w:t>
      </w:r>
      <w:r>
        <w:rPr>
          <w:sz w:val="24"/>
        </w:rPr>
        <w:t>的基本原理，</w:t>
      </w:r>
      <w:r>
        <w:rPr>
          <w:rFonts w:hAnsi="宋体"/>
          <w:sz w:val="24"/>
        </w:rPr>
        <w:t>具有为祖国现代化建设</w:t>
      </w:r>
      <w:r>
        <w:rPr>
          <w:rFonts w:hAnsi="宋体" w:hint="eastAsia"/>
          <w:sz w:val="24"/>
        </w:rPr>
        <w:t>献身</w:t>
      </w:r>
      <w:r>
        <w:rPr>
          <w:rFonts w:hAnsi="宋体"/>
          <w:sz w:val="24"/>
        </w:rPr>
        <w:t>和</w:t>
      </w:r>
      <w:r>
        <w:rPr>
          <w:rFonts w:hAnsi="宋体" w:hint="eastAsia"/>
          <w:sz w:val="24"/>
        </w:rPr>
        <w:t>锐意进取、开拓创新、服务</w:t>
      </w:r>
      <w:r>
        <w:rPr>
          <w:rFonts w:hAnsi="宋体"/>
          <w:sz w:val="24"/>
        </w:rPr>
        <w:t>社会做贡献的精神和高尚情操。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sz w:val="24"/>
        </w:rPr>
        <w:t xml:space="preserve">  2.</w:t>
      </w:r>
      <w:r>
        <w:rPr>
          <w:rFonts w:hAnsi="宋体"/>
          <w:sz w:val="24"/>
        </w:rPr>
        <w:t>掌握本学科要求的基础理论和系统的专业知识，具有发现、分析和解决问题的能力，以及专业实践能力。能够从事与化学工程与技术学科相关的基础理论和应用</w:t>
      </w:r>
      <w:r>
        <w:rPr>
          <w:rFonts w:hAnsi="宋体" w:hint="eastAsia"/>
          <w:sz w:val="24"/>
        </w:rPr>
        <w:t>技术</w:t>
      </w:r>
      <w:r>
        <w:rPr>
          <w:rFonts w:hAnsi="宋体"/>
          <w:sz w:val="24"/>
        </w:rPr>
        <w:t>开发研究工作，具有从事</w:t>
      </w:r>
      <w:proofErr w:type="gramStart"/>
      <w:r>
        <w:rPr>
          <w:rFonts w:hAnsi="宋体" w:hint="eastAsia"/>
          <w:sz w:val="24"/>
        </w:rPr>
        <w:t>本</w:t>
      </w:r>
      <w:r>
        <w:rPr>
          <w:rFonts w:hAnsi="宋体"/>
          <w:sz w:val="24"/>
        </w:rPr>
        <w:t>相关</w:t>
      </w:r>
      <w:proofErr w:type="gramEnd"/>
      <w:r>
        <w:rPr>
          <w:rFonts w:hAnsi="宋体"/>
          <w:sz w:val="24"/>
        </w:rPr>
        <w:t>过程的生产与管理能力。</w:t>
      </w:r>
    </w:p>
    <w:p w:rsidR="004E4B45" w:rsidRDefault="001920CE">
      <w:pPr>
        <w:spacing w:line="360" w:lineRule="auto"/>
        <w:ind w:firstLineChars="50" w:firstLine="120"/>
        <w:rPr>
          <w:rFonts w:hAnsi="宋体"/>
          <w:sz w:val="24"/>
        </w:rPr>
      </w:pPr>
      <w:r>
        <w:rPr>
          <w:sz w:val="24"/>
        </w:rPr>
        <w:t xml:space="preserve">  3.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能</w:t>
      </w:r>
      <w:r>
        <w:rPr>
          <w:rFonts w:hAnsi="宋体"/>
          <w:sz w:val="24"/>
        </w:rPr>
        <w:t>较熟练掌握外语知识，阅读本专业外文资料和进行一般的外语交流；具</w:t>
      </w:r>
      <w:r>
        <w:rPr>
          <w:rFonts w:hAnsi="宋体"/>
          <w:sz w:val="24"/>
        </w:rPr>
        <w:lastRenderedPageBreak/>
        <w:t>有用外文撰写科技文献资料的初步能力。</w:t>
      </w:r>
      <w:r>
        <w:rPr>
          <w:rFonts w:hAnsi="宋体" w:hint="eastAsia"/>
          <w:sz w:val="24"/>
        </w:rPr>
        <w:t>研究生所开展的</w:t>
      </w:r>
      <w:r>
        <w:rPr>
          <w:rFonts w:hAnsi="宋体"/>
          <w:sz w:val="24"/>
        </w:rPr>
        <w:t>学位论文</w:t>
      </w:r>
      <w:r>
        <w:rPr>
          <w:rFonts w:hAnsi="宋体" w:hint="eastAsia"/>
          <w:sz w:val="24"/>
        </w:rPr>
        <w:t>要</w:t>
      </w:r>
      <w:r>
        <w:rPr>
          <w:rFonts w:hAnsi="宋体"/>
          <w:sz w:val="24"/>
        </w:rPr>
        <w:t>体现</w:t>
      </w:r>
      <w:r>
        <w:rPr>
          <w:rFonts w:hAnsi="宋体" w:hint="eastAsia"/>
          <w:sz w:val="24"/>
        </w:rPr>
        <w:t>出</w:t>
      </w:r>
      <w:r>
        <w:rPr>
          <w:rFonts w:hAnsi="宋体"/>
          <w:sz w:val="24"/>
        </w:rPr>
        <w:t>较</w:t>
      </w:r>
      <w:r>
        <w:rPr>
          <w:rFonts w:hAnsi="宋体" w:hint="eastAsia"/>
          <w:sz w:val="24"/>
        </w:rPr>
        <w:t>高</w:t>
      </w:r>
      <w:r>
        <w:rPr>
          <w:rFonts w:hAnsi="宋体"/>
          <w:sz w:val="24"/>
        </w:rPr>
        <w:t>的学术价值、应用价值和社会价值，</w:t>
      </w:r>
      <w:r>
        <w:rPr>
          <w:rFonts w:hAnsi="宋体" w:hint="eastAsia"/>
          <w:sz w:val="24"/>
        </w:rPr>
        <w:t>以及</w:t>
      </w:r>
      <w:r>
        <w:rPr>
          <w:rFonts w:hAnsi="宋体"/>
          <w:sz w:val="24"/>
        </w:rPr>
        <w:t>创新</w:t>
      </w:r>
      <w:r>
        <w:rPr>
          <w:rFonts w:hAnsi="宋体" w:hint="eastAsia"/>
          <w:sz w:val="24"/>
        </w:rPr>
        <w:t>能力</w:t>
      </w:r>
      <w:r>
        <w:rPr>
          <w:rFonts w:hAnsi="宋体"/>
          <w:sz w:val="24"/>
        </w:rPr>
        <w:t>。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sz w:val="24"/>
        </w:rPr>
        <w:t xml:space="preserve">4. </w:t>
      </w:r>
      <w:r>
        <w:rPr>
          <w:sz w:val="24"/>
        </w:rPr>
        <w:t>身体健康，德、智、体、美</w:t>
      </w:r>
      <w:r>
        <w:rPr>
          <w:rFonts w:hint="eastAsia"/>
          <w:sz w:val="24"/>
        </w:rPr>
        <w:t>、</w:t>
      </w:r>
      <w:proofErr w:type="gramStart"/>
      <w:r>
        <w:rPr>
          <w:rFonts w:hint="eastAsia"/>
          <w:sz w:val="24"/>
        </w:rPr>
        <w:t>劳</w:t>
      </w:r>
      <w:proofErr w:type="gramEnd"/>
      <w:r>
        <w:rPr>
          <w:sz w:val="24"/>
        </w:rPr>
        <w:t>全面发展。</w:t>
      </w:r>
    </w:p>
    <w:p w:rsidR="004E4B45" w:rsidRDefault="001920CE">
      <w:pPr>
        <w:spacing w:line="360" w:lineRule="auto"/>
        <w:ind w:firstLineChars="200" w:firstLine="480"/>
        <w:rPr>
          <w:sz w:val="24"/>
        </w:rPr>
      </w:pPr>
      <w:r>
        <w:rPr>
          <w:rFonts w:ascii="黑体" w:eastAsia="黑体" w:hint="eastAsia"/>
          <w:sz w:val="24"/>
        </w:rPr>
        <w:t>三、研究方向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bookmarkStart w:id="0" w:name="OLE_LINK1"/>
      <w:r>
        <w:rPr>
          <w:sz w:val="24"/>
        </w:rPr>
        <w:t>1.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化学工程</w:t>
      </w:r>
    </w:p>
    <w:p w:rsidR="004E4B45" w:rsidRDefault="001920CE">
      <w:pPr>
        <w:spacing w:line="360" w:lineRule="auto"/>
        <w:ind w:firstLineChars="150" w:firstLine="360"/>
        <w:rPr>
          <w:sz w:val="24"/>
        </w:rPr>
      </w:pPr>
      <w:r>
        <w:rPr>
          <w:rFonts w:hAnsi="宋体" w:hint="eastAsia"/>
          <w:sz w:val="24"/>
        </w:rPr>
        <w:t xml:space="preserve">2. </w:t>
      </w:r>
      <w:r>
        <w:rPr>
          <w:rFonts w:hAnsi="宋体"/>
          <w:sz w:val="24"/>
        </w:rPr>
        <w:t>化学工艺</w:t>
      </w:r>
    </w:p>
    <w:p w:rsidR="004E4B45" w:rsidRDefault="001920CE">
      <w:pPr>
        <w:spacing w:line="360" w:lineRule="auto"/>
        <w:ind w:firstLineChars="50" w:firstLine="120"/>
        <w:rPr>
          <w:rFonts w:ascii="宋体" w:hAnsi="宋体"/>
          <w:sz w:val="24"/>
        </w:rPr>
      </w:pPr>
      <w:r>
        <w:rPr>
          <w:rFonts w:hint="eastAsia"/>
          <w:sz w:val="24"/>
        </w:rPr>
        <w:t>3</w:t>
      </w:r>
      <w:r>
        <w:rPr>
          <w:sz w:val="24"/>
        </w:rPr>
        <w:t>.</w:t>
      </w:r>
      <w:r>
        <w:rPr>
          <w:rFonts w:hAnsi="宋体"/>
          <w:sz w:val="24"/>
        </w:rPr>
        <w:t>应用化学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.</w:t>
      </w:r>
      <w:r>
        <w:rPr>
          <w:rFonts w:hAnsi="宋体"/>
          <w:sz w:val="24"/>
        </w:rPr>
        <w:t>工业催化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>5</w:t>
      </w:r>
      <w:r>
        <w:rPr>
          <w:sz w:val="24"/>
        </w:rPr>
        <w:t>.</w:t>
      </w:r>
      <w:r>
        <w:rPr>
          <w:rFonts w:hAnsi="宋体"/>
          <w:sz w:val="24"/>
        </w:rPr>
        <w:t>环境污染控制技术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>6</w:t>
      </w:r>
      <w:r>
        <w:rPr>
          <w:sz w:val="24"/>
        </w:rPr>
        <w:t>.</w:t>
      </w:r>
      <w:r>
        <w:rPr>
          <w:rFonts w:hAnsi="宋体"/>
          <w:sz w:val="24"/>
        </w:rPr>
        <w:t>生物化工</w:t>
      </w:r>
      <w:bookmarkEnd w:id="0"/>
    </w:p>
    <w:p w:rsidR="004E4B45" w:rsidRDefault="001920CE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四、学习年限及培养方式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sz w:val="24"/>
        </w:rPr>
        <w:t xml:space="preserve"> 1.</w:t>
      </w:r>
      <w:r>
        <w:rPr>
          <w:rFonts w:hAnsi="宋体"/>
          <w:sz w:val="24"/>
        </w:rPr>
        <w:t>学习年限</w:t>
      </w:r>
    </w:p>
    <w:p w:rsidR="004E4B45" w:rsidRDefault="001920CE">
      <w:pPr>
        <w:spacing w:line="360" w:lineRule="auto"/>
        <w:ind w:firstLineChars="200" w:firstLine="480"/>
        <w:rPr>
          <w:sz w:val="24"/>
        </w:rPr>
      </w:pPr>
      <w:r>
        <w:rPr>
          <w:rFonts w:hAnsi="宋体"/>
          <w:sz w:val="24"/>
        </w:rPr>
        <w:t>实行弹性学制，学习年限一般为</w:t>
      </w:r>
      <w:r>
        <w:rPr>
          <w:sz w:val="24"/>
        </w:rPr>
        <w:t>2.5</w:t>
      </w:r>
      <w:r>
        <w:rPr>
          <w:rFonts w:hAnsi="宋体"/>
          <w:sz w:val="24"/>
        </w:rPr>
        <w:t>年</w:t>
      </w:r>
      <w:r>
        <w:rPr>
          <w:rFonts w:hAnsi="宋体" w:hint="eastAsia"/>
          <w:sz w:val="24"/>
        </w:rPr>
        <w:t>，</w:t>
      </w:r>
      <w:r>
        <w:rPr>
          <w:kern w:val="0"/>
          <w:sz w:val="24"/>
        </w:rPr>
        <w:t>优秀研究生可提前毕业。</w:t>
      </w:r>
      <w:r>
        <w:rPr>
          <w:sz w:val="24"/>
        </w:rPr>
        <w:t>课程学习一般为</w:t>
      </w:r>
      <w:r>
        <w:rPr>
          <w:sz w:val="24"/>
        </w:rPr>
        <w:t>1</w:t>
      </w:r>
      <w:r>
        <w:rPr>
          <w:sz w:val="24"/>
        </w:rPr>
        <w:t>年，论文工作时间不少于</w:t>
      </w:r>
      <w:r>
        <w:rPr>
          <w:sz w:val="24"/>
        </w:rPr>
        <w:t>1</w:t>
      </w:r>
      <w:r>
        <w:rPr>
          <w:sz w:val="24"/>
        </w:rPr>
        <w:t>年</w:t>
      </w:r>
      <w:r>
        <w:rPr>
          <w:rFonts w:hint="eastAsia"/>
          <w:sz w:val="24"/>
        </w:rPr>
        <w:t>，</w:t>
      </w:r>
      <w:r>
        <w:rPr>
          <w:sz w:val="24"/>
        </w:rPr>
        <w:t>学习年限原则上不超过</w:t>
      </w:r>
      <w:r>
        <w:rPr>
          <w:sz w:val="24"/>
        </w:rPr>
        <w:t>5</w:t>
      </w:r>
      <w:r>
        <w:rPr>
          <w:sz w:val="24"/>
        </w:rPr>
        <w:t>年。</w:t>
      </w:r>
    </w:p>
    <w:p w:rsidR="004E4B45" w:rsidRDefault="001920CE">
      <w:pPr>
        <w:spacing w:line="360" w:lineRule="auto"/>
        <w:ind w:firstLineChars="250" w:firstLine="600"/>
        <w:rPr>
          <w:sz w:val="24"/>
        </w:rPr>
      </w:pPr>
      <w:r>
        <w:rPr>
          <w:sz w:val="24"/>
        </w:rPr>
        <w:t>2.</w:t>
      </w:r>
      <w:r>
        <w:rPr>
          <w:rFonts w:hAnsi="宋体"/>
          <w:sz w:val="24"/>
        </w:rPr>
        <w:t>培养方式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rFonts w:hAnsi="宋体"/>
          <w:sz w:val="24"/>
        </w:rPr>
        <w:t>培养方式采取系统学习、科学研究或与生产实践相结合的方法；课程学习与论文工作并重；可分阶段进行，也可平行交叉进行</w:t>
      </w:r>
      <w:r>
        <w:rPr>
          <w:rFonts w:hAnsi="宋体" w:hint="eastAsia"/>
          <w:sz w:val="24"/>
        </w:rPr>
        <w:t>。</w:t>
      </w:r>
      <w:r>
        <w:rPr>
          <w:rFonts w:hAnsi="宋体"/>
          <w:sz w:val="24"/>
        </w:rPr>
        <w:t>在校学习全部课程，论文开题报告、论文答辩等非课程环节以及大部分论文研究工作也在校内完成</w:t>
      </w:r>
      <w:r>
        <w:rPr>
          <w:rFonts w:hAnsi="宋体" w:hint="eastAsia"/>
          <w:sz w:val="24"/>
        </w:rPr>
        <w:t>。</w:t>
      </w:r>
      <w:r>
        <w:rPr>
          <w:rFonts w:hAnsi="宋体"/>
          <w:sz w:val="24"/>
        </w:rPr>
        <w:t>学习实行学分制</w:t>
      </w:r>
      <w:r>
        <w:rPr>
          <w:rFonts w:hAnsi="宋体" w:hint="eastAsia"/>
          <w:sz w:val="24"/>
        </w:rPr>
        <w:t>，应修总学分不低于</w:t>
      </w:r>
      <w:r>
        <w:rPr>
          <w:rFonts w:hAnsi="宋体" w:hint="eastAsia"/>
          <w:sz w:val="24"/>
        </w:rPr>
        <w:t>28</w:t>
      </w:r>
      <w:r>
        <w:rPr>
          <w:rFonts w:hAnsi="宋体" w:hint="eastAsia"/>
          <w:sz w:val="24"/>
        </w:rPr>
        <w:t>学分</w:t>
      </w:r>
      <w:r>
        <w:rPr>
          <w:rFonts w:hAnsi="宋体"/>
          <w:sz w:val="24"/>
        </w:rPr>
        <w:t>。指导工作实行导师负责制或指导小组集体负责制。指导教师根据因材施教的原则，针对研究生的具体情况和培养要求，以及学生的特长等综合因素来制定培养计划。在培养过程中，要特别注重研究生的自学能力、独立工作和创新能力的培养。</w:t>
      </w:r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rFonts w:hAnsi="宋体"/>
          <w:sz w:val="24"/>
        </w:rPr>
        <w:t>研究生阶段的学习过程包括基础理论课程学习和科学实验研究工作。根据培养方案要求，整个培养过程可在基础理论深度和广度上有所创新，也可在工艺和技术研究等方面有所创新。研究生应在入学后一个月内，在导师或导师组的指导下制定培养计划，包括课程学习和学位论文工作计划。学位论文工作包括研究方向、已有工作基础、研究计划和时间安排等。</w:t>
      </w:r>
    </w:p>
    <w:p w:rsidR="004E4B45" w:rsidRDefault="001920CE">
      <w:pPr>
        <w:spacing w:line="360" w:lineRule="auto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五、课程设置与学分要求</w:t>
      </w:r>
      <w:bookmarkStart w:id="1" w:name="_GoBack"/>
      <w:bookmarkEnd w:id="1"/>
    </w:p>
    <w:p w:rsidR="004E4B45" w:rsidRDefault="001920CE">
      <w:pPr>
        <w:spacing w:line="360" w:lineRule="auto"/>
        <w:ind w:firstLineChars="50" w:firstLine="120"/>
        <w:rPr>
          <w:sz w:val="24"/>
        </w:rPr>
      </w:pPr>
      <w:r>
        <w:rPr>
          <w:rFonts w:hAnsi="宋体"/>
          <w:sz w:val="24"/>
        </w:rPr>
        <w:t xml:space="preserve"> </w:t>
      </w:r>
      <w:r>
        <w:rPr>
          <w:rFonts w:hAnsi="宋体"/>
          <w:sz w:val="24"/>
        </w:rPr>
        <w:t>应修</w:t>
      </w:r>
      <w:r>
        <w:rPr>
          <w:rFonts w:hAnsi="宋体" w:hint="eastAsia"/>
          <w:sz w:val="24"/>
        </w:rPr>
        <w:t>课程</w:t>
      </w:r>
      <w:r>
        <w:rPr>
          <w:rFonts w:hAnsi="宋体"/>
          <w:sz w:val="24"/>
        </w:rPr>
        <w:t>总学分不少于</w:t>
      </w:r>
      <w:r>
        <w:rPr>
          <w:rFonts w:hint="eastAsia"/>
          <w:sz w:val="24"/>
        </w:rPr>
        <w:t>28</w:t>
      </w:r>
      <w:r>
        <w:rPr>
          <w:rFonts w:hAnsi="宋体"/>
          <w:sz w:val="24"/>
        </w:rPr>
        <w:t>分，原则上不高于</w:t>
      </w:r>
      <w:r>
        <w:rPr>
          <w:rFonts w:hint="eastAsia"/>
          <w:sz w:val="24"/>
        </w:rPr>
        <w:t>32</w:t>
      </w:r>
      <w:r>
        <w:rPr>
          <w:rFonts w:hAnsi="宋体"/>
          <w:sz w:val="24"/>
        </w:rPr>
        <w:t>学分，其中必修课不少于</w:t>
      </w:r>
      <w:r>
        <w:rPr>
          <w:rFonts w:hint="eastAsia"/>
          <w:sz w:val="24"/>
        </w:rPr>
        <w:t>18</w:t>
      </w:r>
      <w:r>
        <w:rPr>
          <w:rFonts w:hAnsi="宋体"/>
          <w:sz w:val="24"/>
        </w:rPr>
        <w:lastRenderedPageBreak/>
        <w:t>学分。各研究方向可以在此基础上，根据从事课题需要由指导教师规定研究生学习课程的学分总数。如果在培养方案中所列选修课程不足以满足研究生选课要求时，研究生可从培养方案设置的</w:t>
      </w:r>
      <w:r>
        <w:rPr>
          <w:rFonts w:hAnsi="宋体" w:hint="eastAsia"/>
          <w:sz w:val="24"/>
        </w:rPr>
        <w:t>学位基础</w:t>
      </w:r>
      <w:r>
        <w:rPr>
          <w:rFonts w:hAnsi="宋体"/>
          <w:sz w:val="24"/>
        </w:rPr>
        <w:t>课和学位专业</w:t>
      </w:r>
      <w:r>
        <w:rPr>
          <w:rFonts w:hAnsi="宋体" w:hint="eastAsia"/>
          <w:sz w:val="24"/>
        </w:rPr>
        <w:t>课</w:t>
      </w:r>
      <w:r>
        <w:rPr>
          <w:rFonts w:hAnsi="宋体"/>
          <w:sz w:val="24"/>
        </w:rPr>
        <w:t>中选课，也可以在校开公共选修课</w:t>
      </w:r>
      <w:r>
        <w:rPr>
          <w:rFonts w:hAnsi="宋体" w:hint="eastAsia"/>
          <w:sz w:val="24"/>
        </w:rPr>
        <w:t>和跨学科课程</w:t>
      </w:r>
      <w:r>
        <w:rPr>
          <w:rFonts w:hAnsi="宋体"/>
          <w:sz w:val="24"/>
        </w:rPr>
        <w:t>中选修部分课程。研究生课程分为必修课、选修课和补修课。</w:t>
      </w:r>
    </w:p>
    <w:p w:rsidR="004E4B45" w:rsidRDefault="001920CE">
      <w:pPr>
        <w:spacing w:line="360" w:lineRule="auto"/>
        <w:ind w:left="480"/>
        <w:rPr>
          <w:rFonts w:hAnsi="宋体"/>
          <w:sz w:val="24"/>
        </w:rPr>
      </w:pPr>
      <w:r>
        <w:rPr>
          <w:rFonts w:hAnsi="宋体" w:hint="eastAsia"/>
          <w:sz w:val="24"/>
        </w:rPr>
        <w:t>1</w:t>
      </w:r>
      <w:r>
        <w:rPr>
          <w:rFonts w:hAnsi="宋体"/>
          <w:sz w:val="24"/>
        </w:rPr>
        <w:t>.</w:t>
      </w:r>
      <w:r>
        <w:rPr>
          <w:rFonts w:hAnsi="宋体" w:hint="eastAsia"/>
          <w:sz w:val="24"/>
        </w:rPr>
        <w:t xml:space="preserve"> </w:t>
      </w:r>
      <w:r>
        <w:rPr>
          <w:rFonts w:hAnsi="宋体" w:hint="eastAsia"/>
          <w:sz w:val="24"/>
        </w:rPr>
        <w:t>必</w:t>
      </w:r>
      <w:r>
        <w:rPr>
          <w:rFonts w:hAnsi="宋体"/>
          <w:sz w:val="24"/>
        </w:rPr>
        <w:t>修课</w:t>
      </w:r>
    </w:p>
    <w:p w:rsidR="004E4B45" w:rsidRDefault="001920CE">
      <w:pPr>
        <w:spacing w:line="360" w:lineRule="auto"/>
        <w:ind w:left="480"/>
        <w:rPr>
          <w:rFonts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Ansi="宋体"/>
          <w:sz w:val="24"/>
        </w:rPr>
        <w:t>1</w:t>
      </w:r>
      <w:r>
        <w:rPr>
          <w:rFonts w:hAnsi="宋体"/>
          <w:sz w:val="24"/>
        </w:rPr>
        <w:t>）学位公共课（</w:t>
      </w:r>
      <w:r>
        <w:rPr>
          <w:rFonts w:hAnsi="宋体"/>
          <w:sz w:val="24"/>
        </w:rPr>
        <w:t>1</w:t>
      </w:r>
      <w:r>
        <w:rPr>
          <w:rFonts w:hAnsi="宋体" w:hint="eastAsia"/>
          <w:sz w:val="24"/>
        </w:rPr>
        <w:t>0</w:t>
      </w:r>
      <w:r>
        <w:rPr>
          <w:rFonts w:hAnsi="宋体"/>
          <w:sz w:val="24"/>
        </w:rPr>
        <w:t>学分）</w:t>
      </w:r>
    </w:p>
    <w:p w:rsidR="004E4B45" w:rsidRDefault="001920C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/>
          <w:sz w:val="24"/>
        </w:rPr>
        <w:t>全日制学术型硕士研究生学位公共课必修课为</w:t>
      </w:r>
      <w:r>
        <w:rPr>
          <w:rFonts w:hAnsi="宋体"/>
          <w:sz w:val="24"/>
        </w:rPr>
        <w:t>1</w:t>
      </w:r>
      <w:r>
        <w:rPr>
          <w:rFonts w:hAnsi="宋体" w:hint="eastAsia"/>
          <w:sz w:val="24"/>
        </w:rPr>
        <w:t>0</w:t>
      </w:r>
      <w:r>
        <w:rPr>
          <w:rFonts w:hAnsi="宋体"/>
          <w:sz w:val="24"/>
        </w:rPr>
        <w:t>学分。</w:t>
      </w:r>
    </w:p>
    <w:p w:rsidR="004E4B45" w:rsidRDefault="001920CE">
      <w:pPr>
        <w:widowControl/>
        <w:spacing w:line="360" w:lineRule="auto"/>
        <w:ind w:firstLineChars="196" w:firstLine="470"/>
        <w:jc w:val="left"/>
        <w:rPr>
          <w:rFonts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Ansi="宋体"/>
          <w:sz w:val="24"/>
        </w:rPr>
        <w:t>2</w:t>
      </w:r>
      <w:r>
        <w:rPr>
          <w:rFonts w:hAnsi="宋体"/>
          <w:sz w:val="24"/>
        </w:rPr>
        <w:t>）学位基础课（</w:t>
      </w:r>
      <w:r>
        <w:rPr>
          <w:rFonts w:hAnsi="宋体"/>
          <w:sz w:val="24"/>
        </w:rPr>
        <w:t>4~6</w:t>
      </w:r>
      <w:r>
        <w:rPr>
          <w:rFonts w:hAnsi="宋体"/>
          <w:sz w:val="24"/>
        </w:rPr>
        <w:t>学分）</w:t>
      </w:r>
    </w:p>
    <w:p w:rsidR="004E4B45" w:rsidRDefault="001920CE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/>
          <w:sz w:val="24"/>
        </w:rPr>
        <w:t>学位基础课是研究生学习和掌握本学科基础理论的主要课程，要求全日制硕士生学位基础课必修</w:t>
      </w:r>
      <w:r>
        <w:rPr>
          <w:rFonts w:hAnsi="宋体"/>
          <w:sz w:val="24"/>
        </w:rPr>
        <w:t>4-6</w:t>
      </w:r>
      <w:r>
        <w:rPr>
          <w:rFonts w:hAnsi="宋体"/>
          <w:sz w:val="24"/>
        </w:rPr>
        <w:t>学分，至少</w:t>
      </w:r>
      <w:r>
        <w:rPr>
          <w:rFonts w:hAnsi="宋体"/>
          <w:sz w:val="24"/>
        </w:rPr>
        <w:t>4</w:t>
      </w:r>
      <w:r>
        <w:rPr>
          <w:rFonts w:hAnsi="宋体"/>
          <w:sz w:val="24"/>
        </w:rPr>
        <w:t>学分。</w:t>
      </w:r>
    </w:p>
    <w:p w:rsidR="004E4B45" w:rsidRDefault="001920CE">
      <w:pPr>
        <w:widowControl/>
        <w:spacing w:line="360" w:lineRule="auto"/>
        <w:ind w:firstLineChars="200" w:firstLine="480"/>
        <w:jc w:val="left"/>
        <w:rPr>
          <w:rFonts w:hAnsi="宋体"/>
          <w:sz w:val="24"/>
        </w:rPr>
      </w:pPr>
      <w:r>
        <w:rPr>
          <w:rFonts w:hAnsi="宋体"/>
          <w:sz w:val="24"/>
        </w:rPr>
        <w:t>（</w:t>
      </w:r>
      <w:r>
        <w:rPr>
          <w:rFonts w:hAnsi="宋体"/>
          <w:sz w:val="24"/>
        </w:rPr>
        <w:t>3</w:t>
      </w:r>
      <w:r>
        <w:rPr>
          <w:rFonts w:hAnsi="宋体"/>
          <w:sz w:val="24"/>
        </w:rPr>
        <w:t>）学位专业课（</w:t>
      </w:r>
      <w:r>
        <w:rPr>
          <w:rFonts w:hAnsi="宋体"/>
          <w:sz w:val="24"/>
        </w:rPr>
        <w:t>4~6</w:t>
      </w:r>
      <w:r>
        <w:rPr>
          <w:rFonts w:hAnsi="宋体"/>
          <w:sz w:val="24"/>
        </w:rPr>
        <w:t>学分）</w:t>
      </w:r>
    </w:p>
    <w:p w:rsidR="004E4B45" w:rsidRDefault="001920CE">
      <w:pPr>
        <w:widowControl/>
        <w:spacing w:line="360" w:lineRule="auto"/>
        <w:ind w:firstLineChars="200" w:firstLine="480"/>
        <w:jc w:val="left"/>
        <w:rPr>
          <w:rFonts w:eastAsia="黑体"/>
          <w:color w:val="000000"/>
          <w:sz w:val="24"/>
        </w:rPr>
      </w:pPr>
      <w:r>
        <w:rPr>
          <w:sz w:val="24"/>
        </w:rPr>
        <w:t>学位专业课是本学科范围内拓宽基础理论，学习和掌握本学科系统专门知识的基本课程。学位专业课可选</w:t>
      </w:r>
      <w:r>
        <w:rPr>
          <w:sz w:val="24"/>
        </w:rPr>
        <w:t>4-6</w:t>
      </w:r>
      <w:r>
        <w:rPr>
          <w:sz w:val="24"/>
        </w:rPr>
        <w:t>学分；</w:t>
      </w:r>
    </w:p>
    <w:p w:rsidR="004E4B45" w:rsidRDefault="001920CE">
      <w:pPr>
        <w:spacing w:line="360" w:lineRule="auto"/>
        <w:rPr>
          <w:sz w:val="24"/>
        </w:rPr>
      </w:pPr>
      <w:r>
        <w:rPr>
          <w:sz w:val="24"/>
        </w:rPr>
        <w:t>2.</w:t>
      </w:r>
      <w:r>
        <w:rPr>
          <w:sz w:val="24"/>
        </w:rPr>
        <w:t>选修课</w:t>
      </w:r>
    </w:p>
    <w:p w:rsidR="004E4B45" w:rsidRDefault="001920CE">
      <w:pPr>
        <w:spacing w:line="360" w:lineRule="auto"/>
        <w:rPr>
          <w:sz w:val="24"/>
        </w:rPr>
      </w:pPr>
      <w:r>
        <w:rPr>
          <w:rFonts w:hAnsi="宋体"/>
          <w:sz w:val="24"/>
        </w:rPr>
        <w:t>本学科选修课皆在于拓宽研究生知识面或加深研究方向需要掌握</w:t>
      </w:r>
      <w:r>
        <w:rPr>
          <w:rFonts w:hAnsi="宋体" w:hint="eastAsia"/>
          <w:sz w:val="24"/>
        </w:rPr>
        <w:t>的</w:t>
      </w:r>
      <w:r>
        <w:rPr>
          <w:rFonts w:hAnsi="宋体"/>
          <w:sz w:val="24"/>
        </w:rPr>
        <w:t>知识</w:t>
      </w:r>
      <w:r>
        <w:rPr>
          <w:rFonts w:hAnsi="宋体" w:hint="eastAsia"/>
          <w:sz w:val="24"/>
        </w:rPr>
        <w:t>结构</w:t>
      </w:r>
      <w:r>
        <w:rPr>
          <w:rFonts w:hAnsi="宋体"/>
          <w:sz w:val="24"/>
        </w:rPr>
        <w:t>或相关学科课程。为强化研究生科学实践能力，该类课程包括专业方向设置的学科</w:t>
      </w:r>
      <w:proofErr w:type="gramStart"/>
      <w:r>
        <w:rPr>
          <w:rFonts w:hAnsi="宋体"/>
          <w:sz w:val="24"/>
        </w:rPr>
        <w:t>前沿课</w:t>
      </w:r>
      <w:proofErr w:type="gramEnd"/>
      <w:r>
        <w:rPr>
          <w:rFonts w:hAnsi="宋体"/>
          <w:sz w:val="24"/>
        </w:rPr>
        <w:t>和学科专题课。选修课可选</w:t>
      </w:r>
      <w:r>
        <w:rPr>
          <w:sz w:val="24"/>
        </w:rPr>
        <w:t>8-10</w:t>
      </w:r>
      <w:r>
        <w:rPr>
          <w:rFonts w:hAnsi="宋体"/>
          <w:sz w:val="24"/>
        </w:rPr>
        <w:t>学分。</w:t>
      </w:r>
    </w:p>
    <w:p w:rsidR="004E4B45" w:rsidRDefault="001920CE">
      <w:pPr>
        <w:spacing w:line="360" w:lineRule="auto"/>
        <w:rPr>
          <w:sz w:val="24"/>
        </w:rPr>
      </w:pPr>
      <w:r>
        <w:rPr>
          <w:sz w:val="24"/>
        </w:rPr>
        <w:t xml:space="preserve">    3.</w:t>
      </w:r>
      <w:r>
        <w:rPr>
          <w:sz w:val="24"/>
        </w:rPr>
        <w:t>补修课</w:t>
      </w:r>
    </w:p>
    <w:p w:rsidR="004E4B45" w:rsidRDefault="001920CE">
      <w:pPr>
        <w:widowControl/>
        <w:spacing w:line="360" w:lineRule="auto"/>
        <w:ind w:firstLineChars="200" w:firstLine="480"/>
        <w:jc w:val="left"/>
        <w:rPr>
          <w:sz w:val="24"/>
        </w:rPr>
      </w:pPr>
      <w:r>
        <w:rPr>
          <w:kern w:val="0"/>
          <w:sz w:val="24"/>
        </w:rPr>
        <w:t>跨学科或以同等学力考入的全日制研究生必须补修本专业本科生</w:t>
      </w:r>
      <w:r>
        <w:rPr>
          <w:kern w:val="0"/>
          <w:sz w:val="24"/>
        </w:rPr>
        <w:t>2</w:t>
      </w:r>
      <w:r>
        <w:rPr>
          <w:kern w:val="0"/>
          <w:sz w:val="24"/>
        </w:rPr>
        <w:t>门以上专业核心课。补修课程成绩必须合格但不记学分。</w:t>
      </w:r>
    </w:p>
    <w:p w:rsidR="004E4B45" w:rsidRDefault="001920CE">
      <w:pPr>
        <w:spacing w:line="360" w:lineRule="auto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六、必修环节</w:t>
      </w:r>
    </w:p>
    <w:p w:rsidR="004E4B45" w:rsidRDefault="001920CE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必修环节包括开题报告、中期检查、预答辩、答辩、学术活动和实践环节等。</w:t>
      </w:r>
    </w:p>
    <w:p w:rsidR="004E4B45" w:rsidRDefault="001920CE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开题报告、中期检查、预答辩环节各</w:t>
      </w:r>
      <w:r>
        <w:rPr>
          <w:rFonts w:hint="eastAsia"/>
          <w:kern w:val="0"/>
          <w:sz w:val="24"/>
        </w:rPr>
        <w:t>2</w:t>
      </w:r>
      <w:r>
        <w:rPr>
          <w:rFonts w:hint="eastAsia"/>
          <w:kern w:val="0"/>
          <w:sz w:val="24"/>
        </w:rPr>
        <w:t>学分，答辩环节</w:t>
      </w:r>
      <w:r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学分，各环节具体要求见《辽宁科技大学研究生学位论文质量管理办法》等相关规定。</w:t>
      </w:r>
    </w:p>
    <w:p w:rsidR="004E4B45" w:rsidRDefault="001920CE">
      <w:pPr>
        <w:widowControl/>
        <w:spacing w:line="360" w:lineRule="auto"/>
        <w:ind w:firstLineChars="200" w:firstLine="480"/>
        <w:jc w:val="left"/>
        <w:rPr>
          <w:sz w:val="24"/>
        </w:rPr>
      </w:pPr>
      <w:r>
        <w:rPr>
          <w:rFonts w:hAnsi="宋体"/>
          <w:sz w:val="24"/>
        </w:rPr>
        <w:t>学术活动是全日制硕士研究生的必修环节。营造浓厚的学术氛围是提高研究生创新能力的重要措施之一，鼓励研究生参加国内外本学科高水平学术会议</w:t>
      </w:r>
      <w:r>
        <w:rPr>
          <w:rFonts w:hAnsi="宋体" w:hint="eastAsia"/>
          <w:sz w:val="24"/>
        </w:rPr>
        <w:t>，</w:t>
      </w:r>
      <w:r>
        <w:rPr>
          <w:rFonts w:hint="eastAsia"/>
          <w:sz w:val="24"/>
        </w:rPr>
        <w:t>在校学习期间至少一次在校内外</w:t>
      </w:r>
      <w:r>
        <w:rPr>
          <w:sz w:val="24"/>
        </w:rPr>
        <w:t>本学科</w:t>
      </w:r>
      <w:r>
        <w:rPr>
          <w:rFonts w:hint="eastAsia"/>
          <w:sz w:val="24"/>
        </w:rPr>
        <w:t>学术会议上做学术报告。</w:t>
      </w:r>
      <w:r>
        <w:rPr>
          <w:rFonts w:hAnsi="宋体"/>
          <w:sz w:val="24"/>
        </w:rPr>
        <w:t>硕士研究生必须参加</w:t>
      </w:r>
      <w:r>
        <w:rPr>
          <w:sz w:val="24"/>
        </w:rPr>
        <w:t>5</w:t>
      </w:r>
      <w:r>
        <w:rPr>
          <w:rFonts w:hAnsi="宋体"/>
          <w:sz w:val="24"/>
        </w:rPr>
        <w:t>次以上学术活动，最终成绩</w:t>
      </w:r>
      <w:proofErr w:type="gramStart"/>
      <w:r>
        <w:rPr>
          <w:rFonts w:hAnsi="宋体"/>
          <w:sz w:val="24"/>
        </w:rPr>
        <w:t>按通过</w:t>
      </w:r>
      <w:proofErr w:type="gramEnd"/>
      <w:r>
        <w:rPr>
          <w:sz w:val="24"/>
        </w:rPr>
        <w:t>/</w:t>
      </w:r>
      <w:r>
        <w:rPr>
          <w:rFonts w:hAnsi="宋体"/>
          <w:sz w:val="24"/>
        </w:rPr>
        <w:t>不通过登记，通过后记入</w:t>
      </w:r>
      <w:r>
        <w:rPr>
          <w:sz w:val="24"/>
        </w:rPr>
        <w:t>1</w:t>
      </w:r>
      <w:r>
        <w:rPr>
          <w:rFonts w:hAnsi="宋体"/>
          <w:sz w:val="24"/>
        </w:rPr>
        <w:t>学分。学术</w:t>
      </w:r>
      <w:r>
        <w:rPr>
          <w:rFonts w:hAnsi="宋体"/>
          <w:sz w:val="24"/>
        </w:rPr>
        <w:lastRenderedPageBreak/>
        <w:t>活动须在申请学位论文答辩前完成，</w:t>
      </w:r>
      <w:r>
        <w:rPr>
          <w:sz w:val="24"/>
        </w:rPr>
        <w:t>每次参加学术活动应有书面记录，做学术报告应有书面材料，并交导师签字认可。在申请学位前，经导师签字的书面记录交学院研究生教学秘书保管，并</w:t>
      </w:r>
      <w:proofErr w:type="gramStart"/>
      <w:r>
        <w:rPr>
          <w:sz w:val="24"/>
        </w:rPr>
        <w:t>记相应</w:t>
      </w:r>
      <w:proofErr w:type="gramEnd"/>
      <w:r>
        <w:rPr>
          <w:sz w:val="24"/>
        </w:rPr>
        <w:t>学分。</w:t>
      </w:r>
    </w:p>
    <w:p w:rsidR="004E4B45" w:rsidRDefault="001920CE">
      <w:pPr>
        <w:spacing w:line="360" w:lineRule="auto"/>
        <w:ind w:firstLineChars="200" w:firstLine="480"/>
        <w:rPr>
          <w:sz w:val="24"/>
        </w:rPr>
      </w:pPr>
      <w:r>
        <w:rPr>
          <w:rFonts w:ascii="黑体" w:eastAsia="黑体" w:hint="eastAsia"/>
          <w:sz w:val="24"/>
        </w:rPr>
        <w:t>七、科学研究与学位论文</w:t>
      </w:r>
    </w:p>
    <w:p w:rsidR="004E4B45" w:rsidRDefault="001920CE">
      <w:pPr>
        <w:pStyle w:val="a5"/>
        <w:adjustRightInd/>
        <w:snapToGrid/>
        <w:ind w:firstLineChars="225" w:firstLine="540"/>
        <w:jc w:val="both"/>
        <w:rPr>
          <w:sz w:val="24"/>
        </w:rPr>
      </w:pPr>
      <w:r>
        <w:rPr>
          <w:sz w:val="24"/>
        </w:rPr>
        <w:t>硕士研究生应不少于一年的时间从事科学研究或学位论文工作。学位论文工作一般应包括文献阅读、调研、选题、开题报告、理论分析、实验研究、撰写论文等。学位论文应在导师指导下，由研究生独立完成。</w:t>
      </w:r>
      <w:r>
        <w:rPr>
          <w:rFonts w:hint="eastAsia"/>
          <w:sz w:val="24"/>
        </w:rPr>
        <w:t>研究生在申请预答辩前，应保证所完成的学位论文格式规范，文字通畅，图表清晰，英文摘要内容与中文摘要基本相对应，语句通顺，语法正确。</w:t>
      </w:r>
    </w:p>
    <w:p w:rsidR="004E4B45" w:rsidRDefault="001920CE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完成所有培养环节并通过学位论文预审者，按照《辽宁科技大学硕士学位授予工作实施细则》申请学位论文答辩及学位。对于提前答辩者，其学位论文送审等工作由研究生院组织，</w:t>
      </w:r>
      <w:r>
        <w:rPr>
          <w:rFonts w:hint="eastAsia"/>
          <w:sz w:val="24"/>
        </w:rPr>
        <w:t>同时</w:t>
      </w:r>
      <w:r>
        <w:rPr>
          <w:sz w:val="24"/>
        </w:rPr>
        <w:t>学院</w:t>
      </w:r>
      <w:r>
        <w:rPr>
          <w:rFonts w:hint="eastAsia"/>
          <w:sz w:val="24"/>
        </w:rPr>
        <w:t>对提前答辩者的学位论文</w:t>
      </w:r>
      <w:r>
        <w:rPr>
          <w:sz w:val="24"/>
        </w:rPr>
        <w:t>采取</w:t>
      </w:r>
      <w:r>
        <w:rPr>
          <w:rFonts w:hint="eastAsia"/>
          <w:sz w:val="24"/>
        </w:rPr>
        <w:t>院内</w:t>
      </w:r>
      <w:r>
        <w:rPr>
          <w:sz w:val="24"/>
        </w:rPr>
        <w:t>严格审查措施</w:t>
      </w:r>
      <w:r>
        <w:rPr>
          <w:rFonts w:hint="eastAsia"/>
          <w:sz w:val="24"/>
        </w:rPr>
        <w:t>，以确保</w:t>
      </w:r>
      <w:r>
        <w:rPr>
          <w:sz w:val="24"/>
        </w:rPr>
        <w:t>论文质量。</w:t>
      </w:r>
    </w:p>
    <w:p w:rsidR="004E4B45" w:rsidRDefault="001920CE">
      <w:pPr>
        <w:pStyle w:val="a5"/>
        <w:adjustRightInd/>
        <w:snapToGrid/>
        <w:ind w:firstLineChars="225" w:firstLine="540"/>
        <w:jc w:val="both"/>
        <w:rPr>
          <w:sz w:val="24"/>
          <w:szCs w:val="22"/>
        </w:rPr>
      </w:pPr>
      <w:r>
        <w:rPr>
          <w:rFonts w:hint="eastAsia"/>
          <w:sz w:val="24"/>
          <w:szCs w:val="22"/>
        </w:rPr>
        <w:t>附：需阅读的主要经典著作和专业学术期刊目录</w:t>
      </w:r>
    </w:p>
    <w:p w:rsidR="004E4B45" w:rsidRDefault="001920CE">
      <w:pPr>
        <w:pStyle w:val="a5"/>
        <w:adjustRightInd/>
        <w:snapToGrid/>
        <w:ind w:firstLineChars="225" w:firstLine="542"/>
        <w:jc w:val="both"/>
        <w:rPr>
          <w:b/>
          <w:sz w:val="24"/>
          <w:szCs w:val="22"/>
        </w:rPr>
      </w:pPr>
      <w:r>
        <w:rPr>
          <w:rFonts w:hint="eastAsia"/>
          <w:b/>
          <w:sz w:val="24"/>
          <w:szCs w:val="22"/>
        </w:rPr>
        <w:t>主要经典著作:</w:t>
      </w:r>
    </w:p>
    <w:p w:rsidR="004E4B45" w:rsidRDefault="001920CE">
      <w:pPr>
        <w:pStyle w:val="a5"/>
        <w:adjustRightInd/>
        <w:snapToGrid/>
        <w:ind w:firstLineChars="225" w:firstLine="540"/>
        <w:jc w:val="both"/>
        <w:rPr>
          <w:sz w:val="24"/>
          <w:szCs w:val="22"/>
        </w:rPr>
      </w:pPr>
      <w:r>
        <w:rPr>
          <w:rFonts w:hint="eastAsia"/>
          <w:sz w:val="24"/>
          <w:szCs w:val="22"/>
        </w:rPr>
        <w:t>《电极过程动力学导论》 《现代催化研究方法新编》 《工业催化剂设计与开发》 《煤利用化学》 《煤的结构与反应性》 《吸附作用应用原理》 《模拟移动床色谱技术》 《化工安全与环保》 《清洁生产》 《</w:t>
      </w:r>
      <w:r>
        <w:rPr>
          <w:sz w:val="24"/>
          <w:szCs w:val="22"/>
        </w:rPr>
        <w:t>新型能</w:t>
      </w:r>
      <w:proofErr w:type="gramStart"/>
      <w:r>
        <w:rPr>
          <w:sz w:val="24"/>
          <w:szCs w:val="22"/>
        </w:rPr>
        <w:t>源材料</w:t>
      </w:r>
      <w:proofErr w:type="gramEnd"/>
      <w:r>
        <w:rPr>
          <w:sz w:val="24"/>
          <w:szCs w:val="22"/>
        </w:rPr>
        <w:t>与器件</w:t>
      </w:r>
      <w:r>
        <w:rPr>
          <w:rFonts w:hint="eastAsia"/>
          <w:sz w:val="24"/>
          <w:szCs w:val="22"/>
        </w:rPr>
        <w:t>》 《</w:t>
      </w:r>
      <w:r>
        <w:rPr>
          <w:sz w:val="24"/>
          <w:szCs w:val="22"/>
        </w:rPr>
        <w:t>离子液体与光电子能谱</w:t>
      </w:r>
      <w:r>
        <w:rPr>
          <w:rFonts w:hint="eastAsia"/>
          <w:sz w:val="24"/>
          <w:szCs w:val="22"/>
        </w:rPr>
        <w:t>(英文版）》《纳米材料前沿--电催化纳米材料》 《生物传感器》 《化学修饰电极》 《电化学分析》</w:t>
      </w:r>
    </w:p>
    <w:p w:rsidR="004E4B45" w:rsidRDefault="001920CE">
      <w:pPr>
        <w:pStyle w:val="a5"/>
        <w:adjustRightInd/>
        <w:snapToGrid/>
        <w:ind w:firstLineChars="225" w:firstLine="542"/>
        <w:jc w:val="both"/>
        <w:rPr>
          <w:b/>
          <w:sz w:val="24"/>
          <w:szCs w:val="22"/>
        </w:rPr>
      </w:pPr>
      <w:r>
        <w:rPr>
          <w:rFonts w:hint="eastAsia"/>
          <w:b/>
          <w:sz w:val="24"/>
          <w:szCs w:val="22"/>
        </w:rPr>
        <w:t>专业学术期刊：</w:t>
      </w:r>
    </w:p>
    <w:p w:rsidR="004E4B45" w:rsidRDefault="001920CE">
      <w:pPr>
        <w:pStyle w:val="a5"/>
        <w:adjustRightInd/>
        <w:snapToGrid/>
        <w:ind w:firstLineChars="225" w:firstLine="540"/>
        <w:jc w:val="both"/>
        <w:rPr>
          <w:rFonts w:ascii="Times New Roman"/>
          <w:sz w:val="24"/>
          <w:szCs w:val="22"/>
        </w:rPr>
      </w:pP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Advanced Materials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Advanced Functional Materials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ACS Applied Materials &amp; Interfaces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Analytical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Advanced Energy Materials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ACS Sensors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proofErr w:type="spellStart"/>
      <w:r>
        <w:rPr>
          <w:rFonts w:ascii="Times New Roman"/>
          <w:sz w:val="24"/>
          <w:szCs w:val="22"/>
        </w:rPr>
        <w:t>Angewandte</w:t>
      </w:r>
      <w:proofErr w:type="spellEnd"/>
      <w:r>
        <w:rPr>
          <w:rFonts w:ascii="Times New Roman"/>
          <w:sz w:val="24"/>
          <w:szCs w:val="22"/>
        </w:rPr>
        <w:t xml:space="preserve"> </w:t>
      </w:r>
      <w:proofErr w:type="spellStart"/>
      <w:r>
        <w:rPr>
          <w:rFonts w:ascii="Times New Roman"/>
          <w:sz w:val="24"/>
          <w:szCs w:val="22"/>
        </w:rPr>
        <w:t>Chemie</w:t>
      </w:r>
      <w:proofErr w:type="spellEnd"/>
      <w:r>
        <w:rPr>
          <w:rFonts w:ascii="Times New Roman"/>
          <w:sz w:val="24"/>
          <w:szCs w:val="22"/>
        </w:rPr>
        <w:t xml:space="preserve"> International Edition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Advanced Science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ANGEWANDTE CHEMIE-INTERNATIONAL EDITION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ADVANCED SYNTHESIS &amp; CATALYSIS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Biosensors and Bioelectronics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Carbon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Chemical Reviews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Chemistry of Materials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 xml:space="preserve">Chemical </w:t>
      </w:r>
      <w:proofErr w:type="spellStart"/>
      <w:r>
        <w:rPr>
          <w:rFonts w:ascii="Times New Roman"/>
          <w:sz w:val="24"/>
          <w:szCs w:val="22"/>
        </w:rPr>
        <w:t>Comunications</w:t>
      </w:r>
      <w:proofErr w:type="spellEnd"/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Chemical Science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CHEMICAL SOCIETY REVIEWS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CHEMICAL COMMUNICATIONS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CHEMISTRY-A EUROPEAN JOURNAL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lastRenderedPageBreak/>
        <w:t>《</w:t>
      </w:r>
      <w:r>
        <w:rPr>
          <w:rFonts w:ascii="Times New Roman"/>
          <w:sz w:val="24"/>
          <w:szCs w:val="22"/>
        </w:rPr>
        <w:t>Chemistry-An Asian Journal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CHINESE JOURNAL OF ORGANIC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DALTON TRANSACTIONS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DYES AND PIGMENTS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EUROPEAN JOURNAL OF ORGANIC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Environmental Science &amp; Technology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proofErr w:type="spellStart"/>
      <w:r>
        <w:rPr>
          <w:rFonts w:ascii="Times New Roman"/>
          <w:sz w:val="24"/>
          <w:szCs w:val="22"/>
        </w:rPr>
        <w:t>Energy&amp;Fuel</w:t>
      </w:r>
      <w:proofErr w:type="spellEnd"/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Energy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Fuel processing Technology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Energy &amp;Environmental Science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Fuel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food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Fuel Process Technology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GREEN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Materials Chemistry A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power sources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 xml:space="preserve">Journal of  Materials  </w:t>
      </w:r>
      <w:proofErr w:type="spellStart"/>
      <w:r>
        <w:rPr>
          <w:rFonts w:ascii="Times New Roman"/>
          <w:sz w:val="24"/>
          <w:szCs w:val="22"/>
        </w:rPr>
        <w:t>Chemsitry</w:t>
      </w:r>
      <w:proofErr w:type="spellEnd"/>
      <w:r>
        <w:rPr>
          <w:rFonts w:ascii="Times New Roman"/>
          <w:sz w:val="24"/>
          <w:szCs w:val="22"/>
        </w:rPr>
        <w:t xml:space="preserve"> C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chromatography A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proofErr w:type="spellStart"/>
      <w:r>
        <w:rPr>
          <w:rFonts w:ascii="Times New Roman"/>
          <w:sz w:val="24"/>
          <w:szCs w:val="22"/>
        </w:rPr>
        <w:t>langmuir</w:t>
      </w:r>
      <w:proofErr w:type="spellEnd"/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 Power Sources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 w:hint="eastAsia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 xml:space="preserve">Journal of Material Science A </w:t>
      </w:r>
      <w:r>
        <w:rPr>
          <w:rFonts w:ascii="Times New Roman" w:hint="eastAsia"/>
          <w:sz w:val="24"/>
          <w:szCs w:val="22"/>
        </w:rPr>
        <w:t>》</w:t>
      </w:r>
      <w:r>
        <w:rPr>
          <w:rFonts w:ascii="Times New Roman" w:hint="eastAsia"/>
          <w:sz w:val="24"/>
          <w:szCs w:val="22"/>
        </w:rPr>
        <w:t xml:space="preserve"> </w:t>
      </w:r>
      <w:r>
        <w:rPr>
          <w:rFonts w:ascii="Times New Roman" w:hint="eastAsia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 xml:space="preserve">Journal of Material Science </w:t>
      </w:r>
      <w:r>
        <w:rPr>
          <w:rFonts w:ascii="Times New Roman" w:hint="eastAsia"/>
          <w:sz w:val="24"/>
          <w:szCs w:val="22"/>
        </w:rPr>
        <w:t>B</w:t>
      </w:r>
      <w:r>
        <w:rPr>
          <w:rFonts w:ascii="Times New Roman" w:hint="eastAsia"/>
          <w:sz w:val="24"/>
          <w:szCs w:val="22"/>
        </w:rPr>
        <w:t>》</w:t>
      </w:r>
      <w:r>
        <w:rPr>
          <w:rFonts w:ascii="Times New Roman" w:hint="eastAsia"/>
          <w:sz w:val="24"/>
          <w:szCs w:val="22"/>
        </w:rPr>
        <w:t xml:space="preserve"> </w:t>
      </w:r>
      <w:r>
        <w:rPr>
          <w:rFonts w:ascii="Times New Roman" w:hint="eastAsia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 xml:space="preserve">Journal of Material Science </w:t>
      </w:r>
      <w:r>
        <w:rPr>
          <w:rFonts w:ascii="Times New Roman" w:hint="eastAsia"/>
          <w:sz w:val="24"/>
          <w:szCs w:val="22"/>
        </w:rPr>
        <w:t>C</w:t>
      </w:r>
      <w:r>
        <w:rPr>
          <w:rFonts w:ascii="Times New Roman" w:hint="eastAsia"/>
          <w:sz w:val="24"/>
          <w:szCs w:val="22"/>
        </w:rPr>
        <w:t>》</w:t>
      </w:r>
      <w:r>
        <w:rPr>
          <w:rFonts w:ascii="Times New Roman" w:hint="eastAsia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CATALYSIS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THE AMERICAN CHEMICAL SOCIETY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JOURNAL OF ORGANIC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INTERNATIONAL JOURNAL OF HYDROGEN ENERGY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 xml:space="preserve">Langmuir 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Small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Nature Communications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NATURE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ORGANIC LETTERS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 xml:space="preserve">Organic &amp; </w:t>
      </w:r>
      <w:proofErr w:type="spellStart"/>
      <w:r>
        <w:rPr>
          <w:rFonts w:ascii="Times New Roman"/>
          <w:sz w:val="24"/>
          <w:szCs w:val="22"/>
        </w:rPr>
        <w:t>Biomolecular</w:t>
      </w:r>
      <w:proofErr w:type="spellEnd"/>
      <w:r>
        <w:rPr>
          <w:rFonts w:ascii="Times New Roman"/>
          <w:sz w:val="24"/>
          <w:szCs w:val="22"/>
        </w:rPr>
        <w:t xml:space="preserve">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Organic Chemistry Frontiers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New Journal of Chemistry</w:t>
      </w:r>
      <w:r>
        <w:rPr>
          <w:rFonts w:ascii="Times New Roman"/>
          <w:sz w:val="24"/>
          <w:szCs w:val="22"/>
        </w:rPr>
        <w:t>》</w:t>
      </w:r>
      <w:r>
        <w:rPr>
          <w:rFonts w:ascii="Times New Roman"/>
          <w:sz w:val="24"/>
          <w:szCs w:val="22"/>
        </w:rPr>
        <w:t xml:space="preserve"> </w:t>
      </w:r>
      <w:r>
        <w:rPr>
          <w:rFonts w:ascii="Times New Roman" w:hint="eastAsia"/>
          <w:sz w:val="24"/>
          <w:szCs w:val="22"/>
        </w:rPr>
        <w:t>《</w:t>
      </w:r>
      <w:r>
        <w:rPr>
          <w:rFonts w:ascii="Times New Roman"/>
          <w:sz w:val="24"/>
          <w:szCs w:val="22"/>
        </w:rPr>
        <w:t>The Journal of Organic Chemistry</w:t>
      </w:r>
      <w:r>
        <w:rPr>
          <w:rFonts w:ascii="Times New Roman" w:hint="eastAsia"/>
          <w:sz w:val="24"/>
          <w:szCs w:val="22"/>
        </w:rPr>
        <w:t>》</w:t>
      </w:r>
      <w:r>
        <w:rPr>
          <w:rFonts w:ascii="Times New Roman" w:hint="eastAsia"/>
          <w:sz w:val="24"/>
          <w:szCs w:val="22"/>
        </w:rPr>
        <w:t xml:space="preserve">  </w:t>
      </w:r>
    </w:p>
    <w:p w:rsidR="004E4B45" w:rsidRDefault="004E4B45">
      <w:pPr>
        <w:spacing w:line="360" w:lineRule="auto"/>
        <w:rPr>
          <w:sz w:val="24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p w:rsidR="004E4B45" w:rsidRDefault="004E4B45">
      <w:pPr>
        <w:spacing w:line="360" w:lineRule="auto"/>
        <w:ind w:left="4066" w:hangingChars="1350" w:hanging="4066"/>
        <w:jc w:val="center"/>
        <w:rPr>
          <w:b/>
          <w:bCs/>
          <w:sz w:val="30"/>
          <w:u w:val="single"/>
        </w:rPr>
      </w:pPr>
    </w:p>
    <w:sectPr w:rsidR="004E4B45" w:rsidSect="004E4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3B0" w:rsidRDefault="00D163B0" w:rsidP="00C473D5">
      <w:r>
        <w:separator/>
      </w:r>
    </w:p>
  </w:endnote>
  <w:endnote w:type="continuationSeparator" w:id="0">
    <w:p w:rsidR="00D163B0" w:rsidRDefault="00D163B0" w:rsidP="00C4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3B0" w:rsidRDefault="00D163B0" w:rsidP="00C473D5">
      <w:r>
        <w:separator/>
      </w:r>
    </w:p>
  </w:footnote>
  <w:footnote w:type="continuationSeparator" w:id="0">
    <w:p w:rsidR="00D163B0" w:rsidRDefault="00D163B0" w:rsidP="00C47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F6"/>
    <w:rsid w:val="000001F2"/>
    <w:rsid w:val="0000083C"/>
    <w:rsid w:val="00000C8C"/>
    <w:rsid w:val="00001381"/>
    <w:rsid w:val="00001B31"/>
    <w:rsid w:val="000023DA"/>
    <w:rsid w:val="00003AB0"/>
    <w:rsid w:val="00004F2C"/>
    <w:rsid w:val="00004FBC"/>
    <w:rsid w:val="000050DA"/>
    <w:rsid w:val="00005661"/>
    <w:rsid w:val="00006B34"/>
    <w:rsid w:val="00006F47"/>
    <w:rsid w:val="0000752B"/>
    <w:rsid w:val="00007AA5"/>
    <w:rsid w:val="00010CE5"/>
    <w:rsid w:val="00011954"/>
    <w:rsid w:val="00011D3D"/>
    <w:rsid w:val="000120F5"/>
    <w:rsid w:val="00012A38"/>
    <w:rsid w:val="00012C35"/>
    <w:rsid w:val="00013566"/>
    <w:rsid w:val="00013A99"/>
    <w:rsid w:val="00013FC0"/>
    <w:rsid w:val="00014FEC"/>
    <w:rsid w:val="00015867"/>
    <w:rsid w:val="00015D5E"/>
    <w:rsid w:val="00016A8E"/>
    <w:rsid w:val="00016C21"/>
    <w:rsid w:val="0001791C"/>
    <w:rsid w:val="00020688"/>
    <w:rsid w:val="0002188E"/>
    <w:rsid w:val="00021B1D"/>
    <w:rsid w:val="00022D61"/>
    <w:rsid w:val="000233CB"/>
    <w:rsid w:val="00024073"/>
    <w:rsid w:val="00024EEA"/>
    <w:rsid w:val="00025BDF"/>
    <w:rsid w:val="00026375"/>
    <w:rsid w:val="000278AB"/>
    <w:rsid w:val="00027A8F"/>
    <w:rsid w:val="00027D05"/>
    <w:rsid w:val="00027F69"/>
    <w:rsid w:val="0003096B"/>
    <w:rsid w:val="00030D84"/>
    <w:rsid w:val="00030FFF"/>
    <w:rsid w:val="000315F0"/>
    <w:rsid w:val="00031EE5"/>
    <w:rsid w:val="00032998"/>
    <w:rsid w:val="00033648"/>
    <w:rsid w:val="00033CD7"/>
    <w:rsid w:val="00033E4C"/>
    <w:rsid w:val="000351F6"/>
    <w:rsid w:val="00035233"/>
    <w:rsid w:val="00035334"/>
    <w:rsid w:val="00035E24"/>
    <w:rsid w:val="0003617C"/>
    <w:rsid w:val="00036DD5"/>
    <w:rsid w:val="00037948"/>
    <w:rsid w:val="000401A7"/>
    <w:rsid w:val="0004024A"/>
    <w:rsid w:val="00040CBE"/>
    <w:rsid w:val="00040E73"/>
    <w:rsid w:val="00042567"/>
    <w:rsid w:val="000425A9"/>
    <w:rsid w:val="00042E50"/>
    <w:rsid w:val="0004445C"/>
    <w:rsid w:val="00044773"/>
    <w:rsid w:val="000447E7"/>
    <w:rsid w:val="00045A79"/>
    <w:rsid w:val="00046F7A"/>
    <w:rsid w:val="0004745B"/>
    <w:rsid w:val="000478C8"/>
    <w:rsid w:val="00047DE4"/>
    <w:rsid w:val="00047F1E"/>
    <w:rsid w:val="000513CE"/>
    <w:rsid w:val="00051821"/>
    <w:rsid w:val="0005182B"/>
    <w:rsid w:val="000525B1"/>
    <w:rsid w:val="00052A34"/>
    <w:rsid w:val="00052DDD"/>
    <w:rsid w:val="00052E68"/>
    <w:rsid w:val="0005426E"/>
    <w:rsid w:val="000548B2"/>
    <w:rsid w:val="0005505B"/>
    <w:rsid w:val="0005516B"/>
    <w:rsid w:val="00055DDC"/>
    <w:rsid w:val="00056617"/>
    <w:rsid w:val="0005673F"/>
    <w:rsid w:val="000574DE"/>
    <w:rsid w:val="00057CE2"/>
    <w:rsid w:val="00060B91"/>
    <w:rsid w:val="00061226"/>
    <w:rsid w:val="000623F5"/>
    <w:rsid w:val="0006295F"/>
    <w:rsid w:val="00062AF2"/>
    <w:rsid w:val="00062D87"/>
    <w:rsid w:val="0006388C"/>
    <w:rsid w:val="0006480A"/>
    <w:rsid w:val="000648A3"/>
    <w:rsid w:val="00064E5A"/>
    <w:rsid w:val="00064ED8"/>
    <w:rsid w:val="000655AF"/>
    <w:rsid w:val="00067542"/>
    <w:rsid w:val="00070357"/>
    <w:rsid w:val="00072989"/>
    <w:rsid w:val="0007356B"/>
    <w:rsid w:val="0007734A"/>
    <w:rsid w:val="000803BC"/>
    <w:rsid w:val="00081C94"/>
    <w:rsid w:val="0008398A"/>
    <w:rsid w:val="00084667"/>
    <w:rsid w:val="000854A6"/>
    <w:rsid w:val="000862AA"/>
    <w:rsid w:val="0008680F"/>
    <w:rsid w:val="00086CFB"/>
    <w:rsid w:val="0008736D"/>
    <w:rsid w:val="00087487"/>
    <w:rsid w:val="00087B3D"/>
    <w:rsid w:val="00087DD9"/>
    <w:rsid w:val="0009043B"/>
    <w:rsid w:val="000904BF"/>
    <w:rsid w:val="000919E9"/>
    <w:rsid w:val="00092AE3"/>
    <w:rsid w:val="00092B30"/>
    <w:rsid w:val="000934BA"/>
    <w:rsid w:val="0009395F"/>
    <w:rsid w:val="0009646E"/>
    <w:rsid w:val="000966DE"/>
    <w:rsid w:val="000976B0"/>
    <w:rsid w:val="00097A57"/>
    <w:rsid w:val="000A15DA"/>
    <w:rsid w:val="000A1A9A"/>
    <w:rsid w:val="000A2A69"/>
    <w:rsid w:val="000A3818"/>
    <w:rsid w:val="000A445A"/>
    <w:rsid w:val="000A6C21"/>
    <w:rsid w:val="000B0650"/>
    <w:rsid w:val="000B239F"/>
    <w:rsid w:val="000B2C15"/>
    <w:rsid w:val="000B33BA"/>
    <w:rsid w:val="000B3EC2"/>
    <w:rsid w:val="000B434E"/>
    <w:rsid w:val="000B4747"/>
    <w:rsid w:val="000B4B1E"/>
    <w:rsid w:val="000B4BEE"/>
    <w:rsid w:val="000B65C1"/>
    <w:rsid w:val="000B69E8"/>
    <w:rsid w:val="000B6A38"/>
    <w:rsid w:val="000B6E07"/>
    <w:rsid w:val="000B73D2"/>
    <w:rsid w:val="000B7BF5"/>
    <w:rsid w:val="000C09C7"/>
    <w:rsid w:val="000C1121"/>
    <w:rsid w:val="000C164C"/>
    <w:rsid w:val="000C166B"/>
    <w:rsid w:val="000C2BEA"/>
    <w:rsid w:val="000C3BFE"/>
    <w:rsid w:val="000C5DA1"/>
    <w:rsid w:val="000C65C2"/>
    <w:rsid w:val="000C712A"/>
    <w:rsid w:val="000C7305"/>
    <w:rsid w:val="000D1118"/>
    <w:rsid w:val="000D11CA"/>
    <w:rsid w:val="000D1488"/>
    <w:rsid w:val="000D1C32"/>
    <w:rsid w:val="000D1C72"/>
    <w:rsid w:val="000D1DA0"/>
    <w:rsid w:val="000D21B8"/>
    <w:rsid w:val="000D3A55"/>
    <w:rsid w:val="000D438B"/>
    <w:rsid w:val="000D5BFA"/>
    <w:rsid w:val="000D60AD"/>
    <w:rsid w:val="000D6F2C"/>
    <w:rsid w:val="000D716C"/>
    <w:rsid w:val="000D7549"/>
    <w:rsid w:val="000D766F"/>
    <w:rsid w:val="000D7983"/>
    <w:rsid w:val="000E11F7"/>
    <w:rsid w:val="000E152E"/>
    <w:rsid w:val="000E24F0"/>
    <w:rsid w:val="000E2ED4"/>
    <w:rsid w:val="000E32BC"/>
    <w:rsid w:val="000E379E"/>
    <w:rsid w:val="000E3F8C"/>
    <w:rsid w:val="000E4958"/>
    <w:rsid w:val="000E56EC"/>
    <w:rsid w:val="000E57BC"/>
    <w:rsid w:val="000E6C53"/>
    <w:rsid w:val="000E6F95"/>
    <w:rsid w:val="000E7834"/>
    <w:rsid w:val="000F0126"/>
    <w:rsid w:val="000F252F"/>
    <w:rsid w:val="000F2FEF"/>
    <w:rsid w:val="000F34F1"/>
    <w:rsid w:val="000F3550"/>
    <w:rsid w:val="000F3672"/>
    <w:rsid w:val="000F3B69"/>
    <w:rsid w:val="000F3F6C"/>
    <w:rsid w:val="000F47B6"/>
    <w:rsid w:val="000F5767"/>
    <w:rsid w:val="000F5AC2"/>
    <w:rsid w:val="000F5C58"/>
    <w:rsid w:val="000F6C87"/>
    <w:rsid w:val="000F6E9D"/>
    <w:rsid w:val="000F78E0"/>
    <w:rsid w:val="000F7B7A"/>
    <w:rsid w:val="000F7E40"/>
    <w:rsid w:val="001003EC"/>
    <w:rsid w:val="00100627"/>
    <w:rsid w:val="00101081"/>
    <w:rsid w:val="001019C8"/>
    <w:rsid w:val="00101AA7"/>
    <w:rsid w:val="00101AF9"/>
    <w:rsid w:val="00102396"/>
    <w:rsid w:val="00102456"/>
    <w:rsid w:val="00102598"/>
    <w:rsid w:val="00102AD9"/>
    <w:rsid w:val="001038CA"/>
    <w:rsid w:val="00104A8E"/>
    <w:rsid w:val="00105DDB"/>
    <w:rsid w:val="0011069E"/>
    <w:rsid w:val="001113D6"/>
    <w:rsid w:val="0011165F"/>
    <w:rsid w:val="001120C2"/>
    <w:rsid w:val="00112C48"/>
    <w:rsid w:val="00112EAC"/>
    <w:rsid w:val="00114181"/>
    <w:rsid w:val="00114435"/>
    <w:rsid w:val="00114741"/>
    <w:rsid w:val="001153E9"/>
    <w:rsid w:val="0011592E"/>
    <w:rsid w:val="00115DD9"/>
    <w:rsid w:val="001165F6"/>
    <w:rsid w:val="001167CC"/>
    <w:rsid w:val="001169FC"/>
    <w:rsid w:val="00116AE9"/>
    <w:rsid w:val="00116F80"/>
    <w:rsid w:val="00116FFD"/>
    <w:rsid w:val="00117870"/>
    <w:rsid w:val="00120C29"/>
    <w:rsid w:val="00121A7A"/>
    <w:rsid w:val="00122051"/>
    <w:rsid w:val="0012292F"/>
    <w:rsid w:val="00123CCC"/>
    <w:rsid w:val="00123CF4"/>
    <w:rsid w:val="00123F51"/>
    <w:rsid w:val="00123F65"/>
    <w:rsid w:val="0012504A"/>
    <w:rsid w:val="0012572F"/>
    <w:rsid w:val="00125D61"/>
    <w:rsid w:val="00126FF0"/>
    <w:rsid w:val="0012718F"/>
    <w:rsid w:val="00127C17"/>
    <w:rsid w:val="001314E4"/>
    <w:rsid w:val="0013196D"/>
    <w:rsid w:val="00132812"/>
    <w:rsid w:val="001335B7"/>
    <w:rsid w:val="00133FCE"/>
    <w:rsid w:val="00134179"/>
    <w:rsid w:val="00134736"/>
    <w:rsid w:val="0013558D"/>
    <w:rsid w:val="00136699"/>
    <w:rsid w:val="001369F9"/>
    <w:rsid w:val="00136DB3"/>
    <w:rsid w:val="001379EB"/>
    <w:rsid w:val="00140026"/>
    <w:rsid w:val="001406B4"/>
    <w:rsid w:val="0014100C"/>
    <w:rsid w:val="00141022"/>
    <w:rsid w:val="00141AD6"/>
    <w:rsid w:val="001423E0"/>
    <w:rsid w:val="00142ADF"/>
    <w:rsid w:val="00142E13"/>
    <w:rsid w:val="00142EC7"/>
    <w:rsid w:val="00146B54"/>
    <w:rsid w:val="001472AF"/>
    <w:rsid w:val="00147435"/>
    <w:rsid w:val="00150FC0"/>
    <w:rsid w:val="00151C1F"/>
    <w:rsid w:val="00151DD9"/>
    <w:rsid w:val="00153CB5"/>
    <w:rsid w:val="001540D7"/>
    <w:rsid w:val="00156279"/>
    <w:rsid w:val="001568AB"/>
    <w:rsid w:val="001569F8"/>
    <w:rsid w:val="00157663"/>
    <w:rsid w:val="00157B66"/>
    <w:rsid w:val="00157F7E"/>
    <w:rsid w:val="00160492"/>
    <w:rsid w:val="0016107C"/>
    <w:rsid w:val="001615F6"/>
    <w:rsid w:val="00162FEE"/>
    <w:rsid w:val="00163C79"/>
    <w:rsid w:val="001642B7"/>
    <w:rsid w:val="00164AA5"/>
    <w:rsid w:val="00165040"/>
    <w:rsid w:val="001655EC"/>
    <w:rsid w:val="00165977"/>
    <w:rsid w:val="00165FA8"/>
    <w:rsid w:val="00166180"/>
    <w:rsid w:val="00167DFB"/>
    <w:rsid w:val="0017023A"/>
    <w:rsid w:val="00170261"/>
    <w:rsid w:val="00170824"/>
    <w:rsid w:val="00171257"/>
    <w:rsid w:val="00171444"/>
    <w:rsid w:val="00171C3F"/>
    <w:rsid w:val="001726F9"/>
    <w:rsid w:val="0017331D"/>
    <w:rsid w:val="0017376F"/>
    <w:rsid w:val="001737D7"/>
    <w:rsid w:val="001739F2"/>
    <w:rsid w:val="0017485A"/>
    <w:rsid w:val="00175802"/>
    <w:rsid w:val="00175911"/>
    <w:rsid w:val="0017594F"/>
    <w:rsid w:val="00175AAD"/>
    <w:rsid w:val="00176A73"/>
    <w:rsid w:val="00176C8D"/>
    <w:rsid w:val="00177103"/>
    <w:rsid w:val="00177F6B"/>
    <w:rsid w:val="0018054C"/>
    <w:rsid w:val="00180778"/>
    <w:rsid w:val="00180D19"/>
    <w:rsid w:val="00181AA2"/>
    <w:rsid w:val="00182083"/>
    <w:rsid w:val="00182088"/>
    <w:rsid w:val="00182B63"/>
    <w:rsid w:val="00183E6C"/>
    <w:rsid w:val="00184A32"/>
    <w:rsid w:val="00185517"/>
    <w:rsid w:val="00185A93"/>
    <w:rsid w:val="0018623B"/>
    <w:rsid w:val="00186409"/>
    <w:rsid w:val="00187C06"/>
    <w:rsid w:val="00190AF0"/>
    <w:rsid w:val="001912BB"/>
    <w:rsid w:val="0019130A"/>
    <w:rsid w:val="00191AED"/>
    <w:rsid w:val="001920CE"/>
    <w:rsid w:val="00193390"/>
    <w:rsid w:val="00193507"/>
    <w:rsid w:val="001947C4"/>
    <w:rsid w:val="001963AE"/>
    <w:rsid w:val="00196746"/>
    <w:rsid w:val="0019686E"/>
    <w:rsid w:val="00196A9F"/>
    <w:rsid w:val="0019711F"/>
    <w:rsid w:val="00197B2A"/>
    <w:rsid w:val="001A10D4"/>
    <w:rsid w:val="001A26E5"/>
    <w:rsid w:val="001A385A"/>
    <w:rsid w:val="001A58C8"/>
    <w:rsid w:val="001A5E32"/>
    <w:rsid w:val="001A61E6"/>
    <w:rsid w:val="001A68ED"/>
    <w:rsid w:val="001A789A"/>
    <w:rsid w:val="001A7ED1"/>
    <w:rsid w:val="001B094F"/>
    <w:rsid w:val="001B0E9E"/>
    <w:rsid w:val="001B0FAB"/>
    <w:rsid w:val="001B130E"/>
    <w:rsid w:val="001B2904"/>
    <w:rsid w:val="001B2C12"/>
    <w:rsid w:val="001B31FC"/>
    <w:rsid w:val="001B34A1"/>
    <w:rsid w:val="001B36FD"/>
    <w:rsid w:val="001B3731"/>
    <w:rsid w:val="001B3D83"/>
    <w:rsid w:val="001B41E3"/>
    <w:rsid w:val="001B45E7"/>
    <w:rsid w:val="001B4C8D"/>
    <w:rsid w:val="001B4CC4"/>
    <w:rsid w:val="001B57C4"/>
    <w:rsid w:val="001B5F17"/>
    <w:rsid w:val="001B6BC2"/>
    <w:rsid w:val="001B7DE9"/>
    <w:rsid w:val="001B7FDA"/>
    <w:rsid w:val="001C10AB"/>
    <w:rsid w:val="001C11EE"/>
    <w:rsid w:val="001C2A5C"/>
    <w:rsid w:val="001C2B75"/>
    <w:rsid w:val="001C5398"/>
    <w:rsid w:val="001C59F3"/>
    <w:rsid w:val="001C6749"/>
    <w:rsid w:val="001D0515"/>
    <w:rsid w:val="001D0937"/>
    <w:rsid w:val="001D1C47"/>
    <w:rsid w:val="001D2334"/>
    <w:rsid w:val="001D29D2"/>
    <w:rsid w:val="001D2BA7"/>
    <w:rsid w:val="001D2C18"/>
    <w:rsid w:val="001D2F03"/>
    <w:rsid w:val="001D31DE"/>
    <w:rsid w:val="001D3249"/>
    <w:rsid w:val="001D33C0"/>
    <w:rsid w:val="001D3FD4"/>
    <w:rsid w:val="001D4C4C"/>
    <w:rsid w:val="001D51F8"/>
    <w:rsid w:val="001D53BD"/>
    <w:rsid w:val="001D6778"/>
    <w:rsid w:val="001D67E6"/>
    <w:rsid w:val="001D6E17"/>
    <w:rsid w:val="001D74FA"/>
    <w:rsid w:val="001D7DBA"/>
    <w:rsid w:val="001E0F31"/>
    <w:rsid w:val="001E2806"/>
    <w:rsid w:val="001E30A8"/>
    <w:rsid w:val="001E3B60"/>
    <w:rsid w:val="001E47B2"/>
    <w:rsid w:val="001E5146"/>
    <w:rsid w:val="001E54E8"/>
    <w:rsid w:val="001E5F96"/>
    <w:rsid w:val="001E60CF"/>
    <w:rsid w:val="001E649A"/>
    <w:rsid w:val="001E710F"/>
    <w:rsid w:val="001E7E96"/>
    <w:rsid w:val="001F152F"/>
    <w:rsid w:val="001F2E5E"/>
    <w:rsid w:val="001F30F1"/>
    <w:rsid w:val="001F3CE9"/>
    <w:rsid w:val="001F4E64"/>
    <w:rsid w:val="001F5C4B"/>
    <w:rsid w:val="001F626A"/>
    <w:rsid w:val="001F67A7"/>
    <w:rsid w:val="001F67B7"/>
    <w:rsid w:val="001F693E"/>
    <w:rsid w:val="001F71C0"/>
    <w:rsid w:val="001F72FE"/>
    <w:rsid w:val="002001E7"/>
    <w:rsid w:val="002003F9"/>
    <w:rsid w:val="00200441"/>
    <w:rsid w:val="00200F5B"/>
    <w:rsid w:val="002026FD"/>
    <w:rsid w:val="0020278D"/>
    <w:rsid w:val="00202A98"/>
    <w:rsid w:val="00202F9C"/>
    <w:rsid w:val="00203CC5"/>
    <w:rsid w:val="00204D77"/>
    <w:rsid w:val="00206308"/>
    <w:rsid w:val="00206527"/>
    <w:rsid w:val="00206C38"/>
    <w:rsid w:val="002073B4"/>
    <w:rsid w:val="002074ED"/>
    <w:rsid w:val="002101F2"/>
    <w:rsid w:val="002109EA"/>
    <w:rsid w:val="00210EEA"/>
    <w:rsid w:val="00211717"/>
    <w:rsid w:val="00211F17"/>
    <w:rsid w:val="002120EA"/>
    <w:rsid w:val="00214BB4"/>
    <w:rsid w:val="002152DD"/>
    <w:rsid w:val="0021562B"/>
    <w:rsid w:val="002165D4"/>
    <w:rsid w:val="00216600"/>
    <w:rsid w:val="0022030C"/>
    <w:rsid w:val="00220D52"/>
    <w:rsid w:val="00221D7A"/>
    <w:rsid w:val="00222407"/>
    <w:rsid w:val="00222EFE"/>
    <w:rsid w:val="00223DEE"/>
    <w:rsid w:val="0022425A"/>
    <w:rsid w:val="00225788"/>
    <w:rsid w:val="00225C8C"/>
    <w:rsid w:val="00226153"/>
    <w:rsid w:val="00227070"/>
    <w:rsid w:val="00227C6D"/>
    <w:rsid w:val="0023173B"/>
    <w:rsid w:val="00232E7C"/>
    <w:rsid w:val="00234BD4"/>
    <w:rsid w:val="00237A33"/>
    <w:rsid w:val="00240657"/>
    <w:rsid w:val="0024067E"/>
    <w:rsid w:val="0024081B"/>
    <w:rsid w:val="0024085A"/>
    <w:rsid w:val="00240CAD"/>
    <w:rsid w:val="0024263E"/>
    <w:rsid w:val="00243D42"/>
    <w:rsid w:val="002451B6"/>
    <w:rsid w:val="002453E0"/>
    <w:rsid w:val="002523A0"/>
    <w:rsid w:val="00252743"/>
    <w:rsid w:val="00252792"/>
    <w:rsid w:val="00252824"/>
    <w:rsid w:val="00252B1C"/>
    <w:rsid w:val="00253911"/>
    <w:rsid w:val="00254005"/>
    <w:rsid w:val="00254F3D"/>
    <w:rsid w:val="002578E9"/>
    <w:rsid w:val="00260005"/>
    <w:rsid w:val="002602AB"/>
    <w:rsid w:val="0026034E"/>
    <w:rsid w:val="00260809"/>
    <w:rsid w:val="00260C3A"/>
    <w:rsid w:val="00260D75"/>
    <w:rsid w:val="00261077"/>
    <w:rsid w:val="00261AEA"/>
    <w:rsid w:val="00262702"/>
    <w:rsid w:val="00263C19"/>
    <w:rsid w:val="00264D21"/>
    <w:rsid w:val="00265711"/>
    <w:rsid w:val="00265AC0"/>
    <w:rsid w:val="0026651F"/>
    <w:rsid w:val="00266B38"/>
    <w:rsid w:val="00266FA0"/>
    <w:rsid w:val="0026728E"/>
    <w:rsid w:val="00267D6E"/>
    <w:rsid w:val="00267FCE"/>
    <w:rsid w:val="00270468"/>
    <w:rsid w:val="00271D98"/>
    <w:rsid w:val="00272FB2"/>
    <w:rsid w:val="0027598A"/>
    <w:rsid w:val="00276933"/>
    <w:rsid w:val="00280364"/>
    <w:rsid w:val="00280A21"/>
    <w:rsid w:val="00281265"/>
    <w:rsid w:val="00281398"/>
    <w:rsid w:val="002823FE"/>
    <w:rsid w:val="0028304C"/>
    <w:rsid w:val="00283890"/>
    <w:rsid w:val="002839BC"/>
    <w:rsid w:val="00283AC0"/>
    <w:rsid w:val="002843E1"/>
    <w:rsid w:val="0028680C"/>
    <w:rsid w:val="00286AAF"/>
    <w:rsid w:val="00286ED7"/>
    <w:rsid w:val="00287A08"/>
    <w:rsid w:val="002904FE"/>
    <w:rsid w:val="0029087D"/>
    <w:rsid w:val="0029110A"/>
    <w:rsid w:val="002916D2"/>
    <w:rsid w:val="002926B1"/>
    <w:rsid w:val="00292BD4"/>
    <w:rsid w:val="00292F59"/>
    <w:rsid w:val="00293095"/>
    <w:rsid w:val="00293DBF"/>
    <w:rsid w:val="00294FFB"/>
    <w:rsid w:val="002959AB"/>
    <w:rsid w:val="0029693F"/>
    <w:rsid w:val="00296E62"/>
    <w:rsid w:val="002A0156"/>
    <w:rsid w:val="002A0252"/>
    <w:rsid w:val="002A07B5"/>
    <w:rsid w:val="002A0A37"/>
    <w:rsid w:val="002A167E"/>
    <w:rsid w:val="002A25B4"/>
    <w:rsid w:val="002A2CDA"/>
    <w:rsid w:val="002A2F76"/>
    <w:rsid w:val="002A32DE"/>
    <w:rsid w:val="002A46E3"/>
    <w:rsid w:val="002A6260"/>
    <w:rsid w:val="002A694E"/>
    <w:rsid w:val="002A6B65"/>
    <w:rsid w:val="002A750E"/>
    <w:rsid w:val="002A7B7B"/>
    <w:rsid w:val="002A7BC3"/>
    <w:rsid w:val="002B016E"/>
    <w:rsid w:val="002B0E88"/>
    <w:rsid w:val="002B13D0"/>
    <w:rsid w:val="002B1871"/>
    <w:rsid w:val="002B1957"/>
    <w:rsid w:val="002B1AB2"/>
    <w:rsid w:val="002B1DC6"/>
    <w:rsid w:val="002B2432"/>
    <w:rsid w:val="002B4D31"/>
    <w:rsid w:val="002B5407"/>
    <w:rsid w:val="002B75DA"/>
    <w:rsid w:val="002C0EB6"/>
    <w:rsid w:val="002C1187"/>
    <w:rsid w:val="002C1DBC"/>
    <w:rsid w:val="002C2537"/>
    <w:rsid w:val="002C2FF7"/>
    <w:rsid w:val="002C3A34"/>
    <w:rsid w:val="002C5725"/>
    <w:rsid w:val="002C57A2"/>
    <w:rsid w:val="002C599F"/>
    <w:rsid w:val="002C703F"/>
    <w:rsid w:val="002C728D"/>
    <w:rsid w:val="002C76EA"/>
    <w:rsid w:val="002D0B56"/>
    <w:rsid w:val="002D0C00"/>
    <w:rsid w:val="002D0D10"/>
    <w:rsid w:val="002D1632"/>
    <w:rsid w:val="002D1718"/>
    <w:rsid w:val="002D1C94"/>
    <w:rsid w:val="002D35C9"/>
    <w:rsid w:val="002D3B9C"/>
    <w:rsid w:val="002D3F6A"/>
    <w:rsid w:val="002D437F"/>
    <w:rsid w:val="002D4537"/>
    <w:rsid w:val="002D523D"/>
    <w:rsid w:val="002D567B"/>
    <w:rsid w:val="002D5CB6"/>
    <w:rsid w:val="002D5CD4"/>
    <w:rsid w:val="002D73C8"/>
    <w:rsid w:val="002E02D5"/>
    <w:rsid w:val="002E268A"/>
    <w:rsid w:val="002E31BB"/>
    <w:rsid w:val="002E3EEB"/>
    <w:rsid w:val="002E4705"/>
    <w:rsid w:val="002E6509"/>
    <w:rsid w:val="002E6686"/>
    <w:rsid w:val="002E6765"/>
    <w:rsid w:val="002F0A90"/>
    <w:rsid w:val="002F0FC0"/>
    <w:rsid w:val="002F582F"/>
    <w:rsid w:val="002F58C2"/>
    <w:rsid w:val="002F67A7"/>
    <w:rsid w:val="002F6CA1"/>
    <w:rsid w:val="002F774F"/>
    <w:rsid w:val="002F7ADC"/>
    <w:rsid w:val="002F7D9C"/>
    <w:rsid w:val="00303068"/>
    <w:rsid w:val="003033A2"/>
    <w:rsid w:val="00303662"/>
    <w:rsid w:val="00304733"/>
    <w:rsid w:val="0030484B"/>
    <w:rsid w:val="00306D9F"/>
    <w:rsid w:val="003072DE"/>
    <w:rsid w:val="00307919"/>
    <w:rsid w:val="00310016"/>
    <w:rsid w:val="00310BB6"/>
    <w:rsid w:val="00310DEA"/>
    <w:rsid w:val="00311E4B"/>
    <w:rsid w:val="00312E8F"/>
    <w:rsid w:val="00312F6D"/>
    <w:rsid w:val="003132B0"/>
    <w:rsid w:val="00313AF6"/>
    <w:rsid w:val="00314F09"/>
    <w:rsid w:val="00315C2F"/>
    <w:rsid w:val="003177B5"/>
    <w:rsid w:val="0032256F"/>
    <w:rsid w:val="00323628"/>
    <w:rsid w:val="00323660"/>
    <w:rsid w:val="00323A2A"/>
    <w:rsid w:val="00323F41"/>
    <w:rsid w:val="00324E3F"/>
    <w:rsid w:val="0032577A"/>
    <w:rsid w:val="003274E0"/>
    <w:rsid w:val="003277A3"/>
    <w:rsid w:val="00330106"/>
    <w:rsid w:val="00331F8D"/>
    <w:rsid w:val="0033214E"/>
    <w:rsid w:val="00332249"/>
    <w:rsid w:val="00332AF5"/>
    <w:rsid w:val="00332B97"/>
    <w:rsid w:val="00334A64"/>
    <w:rsid w:val="00334C32"/>
    <w:rsid w:val="00335B99"/>
    <w:rsid w:val="00337BE0"/>
    <w:rsid w:val="00340809"/>
    <w:rsid w:val="0034250D"/>
    <w:rsid w:val="00342A65"/>
    <w:rsid w:val="00342BBA"/>
    <w:rsid w:val="00343B92"/>
    <w:rsid w:val="003447D2"/>
    <w:rsid w:val="0034573F"/>
    <w:rsid w:val="0034598C"/>
    <w:rsid w:val="00345F44"/>
    <w:rsid w:val="00346267"/>
    <w:rsid w:val="003467EF"/>
    <w:rsid w:val="0034727E"/>
    <w:rsid w:val="00347748"/>
    <w:rsid w:val="00350B50"/>
    <w:rsid w:val="0035107D"/>
    <w:rsid w:val="00352DB5"/>
    <w:rsid w:val="00353E98"/>
    <w:rsid w:val="00354A48"/>
    <w:rsid w:val="00355703"/>
    <w:rsid w:val="00355A4B"/>
    <w:rsid w:val="00357442"/>
    <w:rsid w:val="0035747F"/>
    <w:rsid w:val="00357D6A"/>
    <w:rsid w:val="00361224"/>
    <w:rsid w:val="003620B4"/>
    <w:rsid w:val="00362709"/>
    <w:rsid w:val="0036274F"/>
    <w:rsid w:val="00363CBE"/>
    <w:rsid w:val="00364076"/>
    <w:rsid w:val="00364AED"/>
    <w:rsid w:val="00365492"/>
    <w:rsid w:val="00365DEB"/>
    <w:rsid w:val="00366D52"/>
    <w:rsid w:val="003672AA"/>
    <w:rsid w:val="00367C9F"/>
    <w:rsid w:val="00367DAA"/>
    <w:rsid w:val="00370393"/>
    <w:rsid w:val="00370511"/>
    <w:rsid w:val="003734FA"/>
    <w:rsid w:val="00373CD2"/>
    <w:rsid w:val="00375121"/>
    <w:rsid w:val="00376902"/>
    <w:rsid w:val="00376C19"/>
    <w:rsid w:val="00376E08"/>
    <w:rsid w:val="00377653"/>
    <w:rsid w:val="00380FD2"/>
    <w:rsid w:val="00381237"/>
    <w:rsid w:val="00381510"/>
    <w:rsid w:val="003823FF"/>
    <w:rsid w:val="0038384F"/>
    <w:rsid w:val="00383B70"/>
    <w:rsid w:val="00384B93"/>
    <w:rsid w:val="00384E36"/>
    <w:rsid w:val="00385561"/>
    <w:rsid w:val="00386C3E"/>
    <w:rsid w:val="00387DAA"/>
    <w:rsid w:val="00393930"/>
    <w:rsid w:val="0039474A"/>
    <w:rsid w:val="00396DC3"/>
    <w:rsid w:val="00396F7F"/>
    <w:rsid w:val="00397B28"/>
    <w:rsid w:val="003A01FB"/>
    <w:rsid w:val="003A03CE"/>
    <w:rsid w:val="003A05DA"/>
    <w:rsid w:val="003A09C4"/>
    <w:rsid w:val="003A285A"/>
    <w:rsid w:val="003A38AE"/>
    <w:rsid w:val="003A406C"/>
    <w:rsid w:val="003A456C"/>
    <w:rsid w:val="003A4B65"/>
    <w:rsid w:val="003A52B2"/>
    <w:rsid w:val="003A6601"/>
    <w:rsid w:val="003A7F44"/>
    <w:rsid w:val="003B02A7"/>
    <w:rsid w:val="003B05CA"/>
    <w:rsid w:val="003B0922"/>
    <w:rsid w:val="003B2CDD"/>
    <w:rsid w:val="003B2D41"/>
    <w:rsid w:val="003B4733"/>
    <w:rsid w:val="003B47B3"/>
    <w:rsid w:val="003B51BD"/>
    <w:rsid w:val="003B59B7"/>
    <w:rsid w:val="003B5B44"/>
    <w:rsid w:val="003B5BFD"/>
    <w:rsid w:val="003C0DA5"/>
    <w:rsid w:val="003C2377"/>
    <w:rsid w:val="003C2733"/>
    <w:rsid w:val="003C36D4"/>
    <w:rsid w:val="003C3A0B"/>
    <w:rsid w:val="003C4D2E"/>
    <w:rsid w:val="003C5042"/>
    <w:rsid w:val="003C6104"/>
    <w:rsid w:val="003C659F"/>
    <w:rsid w:val="003C69D9"/>
    <w:rsid w:val="003C7CDA"/>
    <w:rsid w:val="003C7D8D"/>
    <w:rsid w:val="003C7EAB"/>
    <w:rsid w:val="003D04FF"/>
    <w:rsid w:val="003D06F8"/>
    <w:rsid w:val="003D0A73"/>
    <w:rsid w:val="003D1831"/>
    <w:rsid w:val="003D2019"/>
    <w:rsid w:val="003D4481"/>
    <w:rsid w:val="003D566A"/>
    <w:rsid w:val="003D57E4"/>
    <w:rsid w:val="003D59B9"/>
    <w:rsid w:val="003D67D3"/>
    <w:rsid w:val="003D6926"/>
    <w:rsid w:val="003D697D"/>
    <w:rsid w:val="003E0C0E"/>
    <w:rsid w:val="003E0C6D"/>
    <w:rsid w:val="003E111F"/>
    <w:rsid w:val="003E299D"/>
    <w:rsid w:val="003E2A7C"/>
    <w:rsid w:val="003E42B9"/>
    <w:rsid w:val="003E458A"/>
    <w:rsid w:val="003E48F9"/>
    <w:rsid w:val="003E5918"/>
    <w:rsid w:val="003E63C8"/>
    <w:rsid w:val="003E68CD"/>
    <w:rsid w:val="003E7248"/>
    <w:rsid w:val="003E7919"/>
    <w:rsid w:val="003F0085"/>
    <w:rsid w:val="003F011C"/>
    <w:rsid w:val="003F05E9"/>
    <w:rsid w:val="003F06F7"/>
    <w:rsid w:val="003F147A"/>
    <w:rsid w:val="003F2093"/>
    <w:rsid w:val="003F2A69"/>
    <w:rsid w:val="003F3554"/>
    <w:rsid w:val="003F55BF"/>
    <w:rsid w:val="003F61F1"/>
    <w:rsid w:val="003F620A"/>
    <w:rsid w:val="003F64AF"/>
    <w:rsid w:val="003F69D2"/>
    <w:rsid w:val="003F7357"/>
    <w:rsid w:val="00401169"/>
    <w:rsid w:val="00401C16"/>
    <w:rsid w:val="00402198"/>
    <w:rsid w:val="00403330"/>
    <w:rsid w:val="00404213"/>
    <w:rsid w:val="00405AE9"/>
    <w:rsid w:val="00406EEC"/>
    <w:rsid w:val="004078C2"/>
    <w:rsid w:val="0041088F"/>
    <w:rsid w:val="004113FC"/>
    <w:rsid w:val="004134C8"/>
    <w:rsid w:val="00413544"/>
    <w:rsid w:val="00414B49"/>
    <w:rsid w:val="0041524C"/>
    <w:rsid w:val="00415411"/>
    <w:rsid w:val="00415E23"/>
    <w:rsid w:val="00415FCF"/>
    <w:rsid w:val="00416808"/>
    <w:rsid w:val="00417209"/>
    <w:rsid w:val="004179B0"/>
    <w:rsid w:val="004201B8"/>
    <w:rsid w:val="00423025"/>
    <w:rsid w:val="0042376D"/>
    <w:rsid w:val="00423CA3"/>
    <w:rsid w:val="00424EAE"/>
    <w:rsid w:val="004250B9"/>
    <w:rsid w:val="004271C3"/>
    <w:rsid w:val="004308D4"/>
    <w:rsid w:val="00430BB3"/>
    <w:rsid w:val="00430D6C"/>
    <w:rsid w:val="004321B4"/>
    <w:rsid w:val="004332AE"/>
    <w:rsid w:val="00433942"/>
    <w:rsid w:val="00434B6F"/>
    <w:rsid w:val="00435E5C"/>
    <w:rsid w:val="00435EF1"/>
    <w:rsid w:val="00436711"/>
    <w:rsid w:val="00440005"/>
    <w:rsid w:val="004404FF"/>
    <w:rsid w:val="00440677"/>
    <w:rsid w:val="00440839"/>
    <w:rsid w:val="004409A7"/>
    <w:rsid w:val="00440A22"/>
    <w:rsid w:val="00442358"/>
    <w:rsid w:val="00443C8F"/>
    <w:rsid w:val="00443DD1"/>
    <w:rsid w:val="00445233"/>
    <w:rsid w:val="00445414"/>
    <w:rsid w:val="0044612E"/>
    <w:rsid w:val="00447616"/>
    <w:rsid w:val="004527CC"/>
    <w:rsid w:val="00455231"/>
    <w:rsid w:val="00455CB8"/>
    <w:rsid w:val="00455F6E"/>
    <w:rsid w:val="0045795A"/>
    <w:rsid w:val="00457EAB"/>
    <w:rsid w:val="0046048E"/>
    <w:rsid w:val="00460F69"/>
    <w:rsid w:val="00461A53"/>
    <w:rsid w:val="00461D95"/>
    <w:rsid w:val="00462AC1"/>
    <w:rsid w:val="00462C94"/>
    <w:rsid w:val="004658B1"/>
    <w:rsid w:val="0046635F"/>
    <w:rsid w:val="004668B7"/>
    <w:rsid w:val="004674D3"/>
    <w:rsid w:val="0047034B"/>
    <w:rsid w:val="004706F6"/>
    <w:rsid w:val="00470918"/>
    <w:rsid w:val="00471341"/>
    <w:rsid w:val="00471F1F"/>
    <w:rsid w:val="00472D4F"/>
    <w:rsid w:val="00473574"/>
    <w:rsid w:val="00473A53"/>
    <w:rsid w:val="0047517B"/>
    <w:rsid w:val="00475495"/>
    <w:rsid w:val="004764D1"/>
    <w:rsid w:val="00477011"/>
    <w:rsid w:val="00480656"/>
    <w:rsid w:val="0048178F"/>
    <w:rsid w:val="00482B66"/>
    <w:rsid w:val="00483518"/>
    <w:rsid w:val="00483F22"/>
    <w:rsid w:val="004843E7"/>
    <w:rsid w:val="00484A54"/>
    <w:rsid w:val="00484E91"/>
    <w:rsid w:val="00485C17"/>
    <w:rsid w:val="00486287"/>
    <w:rsid w:val="00486961"/>
    <w:rsid w:val="004876AA"/>
    <w:rsid w:val="00487F55"/>
    <w:rsid w:val="0049139B"/>
    <w:rsid w:val="0049189D"/>
    <w:rsid w:val="0049303C"/>
    <w:rsid w:val="00493762"/>
    <w:rsid w:val="0049483A"/>
    <w:rsid w:val="00494E7F"/>
    <w:rsid w:val="0049502E"/>
    <w:rsid w:val="004959CA"/>
    <w:rsid w:val="00495FE2"/>
    <w:rsid w:val="0049740C"/>
    <w:rsid w:val="004A0C7C"/>
    <w:rsid w:val="004A190A"/>
    <w:rsid w:val="004A1A13"/>
    <w:rsid w:val="004A2E2F"/>
    <w:rsid w:val="004A2E8F"/>
    <w:rsid w:val="004A2FAE"/>
    <w:rsid w:val="004A576D"/>
    <w:rsid w:val="004A65E7"/>
    <w:rsid w:val="004A788A"/>
    <w:rsid w:val="004A7993"/>
    <w:rsid w:val="004B1463"/>
    <w:rsid w:val="004B1A0F"/>
    <w:rsid w:val="004B1FE0"/>
    <w:rsid w:val="004B316C"/>
    <w:rsid w:val="004B31B1"/>
    <w:rsid w:val="004B3318"/>
    <w:rsid w:val="004B3665"/>
    <w:rsid w:val="004B4133"/>
    <w:rsid w:val="004B5575"/>
    <w:rsid w:val="004B66F4"/>
    <w:rsid w:val="004B709F"/>
    <w:rsid w:val="004B7272"/>
    <w:rsid w:val="004B76AD"/>
    <w:rsid w:val="004C1258"/>
    <w:rsid w:val="004C1450"/>
    <w:rsid w:val="004C1C46"/>
    <w:rsid w:val="004C288E"/>
    <w:rsid w:val="004C4EE6"/>
    <w:rsid w:val="004C5404"/>
    <w:rsid w:val="004C62F0"/>
    <w:rsid w:val="004C63B3"/>
    <w:rsid w:val="004D007A"/>
    <w:rsid w:val="004D03E7"/>
    <w:rsid w:val="004D0CAC"/>
    <w:rsid w:val="004D1AD1"/>
    <w:rsid w:val="004D1B95"/>
    <w:rsid w:val="004D1D98"/>
    <w:rsid w:val="004D27B9"/>
    <w:rsid w:val="004D2935"/>
    <w:rsid w:val="004D3655"/>
    <w:rsid w:val="004D3858"/>
    <w:rsid w:val="004D4041"/>
    <w:rsid w:val="004D4216"/>
    <w:rsid w:val="004D4B89"/>
    <w:rsid w:val="004D5B48"/>
    <w:rsid w:val="004D5EE5"/>
    <w:rsid w:val="004D7595"/>
    <w:rsid w:val="004E03C5"/>
    <w:rsid w:val="004E0972"/>
    <w:rsid w:val="004E2F37"/>
    <w:rsid w:val="004E4531"/>
    <w:rsid w:val="004E4B45"/>
    <w:rsid w:val="004E5196"/>
    <w:rsid w:val="004E5267"/>
    <w:rsid w:val="004E5C28"/>
    <w:rsid w:val="004E5FD3"/>
    <w:rsid w:val="004E65C8"/>
    <w:rsid w:val="004F0F4B"/>
    <w:rsid w:val="004F2188"/>
    <w:rsid w:val="004F21AF"/>
    <w:rsid w:val="004F301E"/>
    <w:rsid w:val="004F32FC"/>
    <w:rsid w:val="004F33FA"/>
    <w:rsid w:val="004F4456"/>
    <w:rsid w:val="004F45F1"/>
    <w:rsid w:val="004F4D92"/>
    <w:rsid w:val="004F5F81"/>
    <w:rsid w:val="004F667F"/>
    <w:rsid w:val="004F72A3"/>
    <w:rsid w:val="004F78E1"/>
    <w:rsid w:val="004F7949"/>
    <w:rsid w:val="00500453"/>
    <w:rsid w:val="005008EE"/>
    <w:rsid w:val="00500BA0"/>
    <w:rsid w:val="00500D77"/>
    <w:rsid w:val="00500DD5"/>
    <w:rsid w:val="00501045"/>
    <w:rsid w:val="005011BC"/>
    <w:rsid w:val="005012A1"/>
    <w:rsid w:val="0050142B"/>
    <w:rsid w:val="00501930"/>
    <w:rsid w:val="0050240F"/>
    <w:rsid w:val="005026EB"/>
    <w:rsid w:val="00502961"/>
    <w:rsid w:val="00503066"/>
    <w:rsid w:val="005042DA"/>
    <w:rsid w:val="005050FD"/>
    <w:rsid w:val="00505492"/>
    <w:rsid w:val="00507D8D"/>
    <w:rsid w:val="00510ECF"/>
    <w:rsid w:val="005119F2"/>
    <w:rsid w:val="00511B25"/>
    <w:rsid w:val="00511E82"/>
    <w:rsid w:val="005121FB"/>
    <w:rsid w:val="0051319B"/>
    <w:rsid w:val="0051348F"/>
    <w:rsid w:val="005134FB"/>
    <w:rsid w:val="00513BDF"/>
    <w:rsid w:val="005140D7"/>
    <w:rsid w:val="00514C91"/>
    <w:rsid w:val="00515031"/>
    <w:rsid w:val="005158CF"/>
    <w:rsid w:val="00516468"/>
    <w:rsid w:val="00516564"/>
    <w:rsid w:val="00516D2B"/>
    <w:rsid w:val="0051704C"/>
    <w:rsid w:val="00517D6C"/>
    <w:rsid w:val="00520B2C"/>
    <w:rsid w:val="005214AA"/>
    <w:rsid w:val="00523155"/>
    <w:rsid w:val="00523384"/>
    <w:rsid w:val="005243C2"/>
    <w:rsid w:val="00524988"/>
    <w:rsid w:val="00525E7E"/>
    <w:rsid w:val="00526810"/>
    <w:rsid w:val="00527660"/>
    <w:rsid w:val="00527757"/>
    <w:rsid w:val="0053016A"/>
    <w:rsid w:val="00530C03"/>
    <w:rsid w:val="00531A4D"/>
    <w:rsid w:val="00532809"/>
    <w:rsid w:val="005332F7"/>
    <w:rsid w:val="00533450"/>
    <w:rsid w:val="00533CE9"/>
    <w:rsid w:val="00534288"/>
    <w:rsid w:val="00534860"/>
    <w:rsid w:val="0053509B"/>
    <w:rsid w:val="00535138"/>
    <w:rsid w:val="00536423"/>
    <w:rsid w:val="0053648F"/>
    <w:rsid w:val="00536CF6"/>
    <w:rsid w:val="00536E75"/>
    <w:rsid w:val="005376DD"/>
    <w:rsid w:val="005403F9"/>
    <w:rsid w:val="005417BF"/>
    <w:rsid w:val="00541FE4"/>
    <w:rsid w:val="00543601"/>
    <w:rsid w:val="00544D9D"/>
    <w:rsid w:val="00545338"/>
    <w:rsid w:val="00546B20"/>
    <w:rsid w:val="005476B9"/>
    <w:rsid w:val="00547E81"/>
    <w:rsid w:val="00550864"/>
    <w:rsid w:val="005508F9"/>
    <w:rsid w:val="00550B0C"/>
    <w:rsid w:val="00550F4B"/>
    <w:rsid w:val="0055108C"/>
    <w:rsid w:val="00551FC4"/>
    <w:rsid w:val="00551FF5"/>
    <w:rsid w:val="005523AA"/>
    <w:rsid w:val="00552C15"/>
    <w:rsid w:val="0055414B"/>
    <w:rsid w:val="005548F7"/>
    <w:rsid w:val="00554C83"/>
    <w:rsid w:val="00554FAE"/>
    <w:rsid w:val="00555609"/>
    <w:rsid w:val="00556756"/>
    <w:rsid w:val="00557A52"/>
    <w:rsid w:val="0056092A"/>
    <w:rsid w:val="00560994"/>
    <w:rsid w:val="005622F5"/>
    <w:rsid w:val="00562709"/>
    <w:rsid w:val="00562E60"/>
    <w:rsid w:val="005631CF"/>
    <w:rsid w:val="00564F0F"/>
    <w:rsid w:val="00564F29"/>
    <w:rsid w:val="00565CCB"/>
    <w:rsid w:val="0056614F"/>
    <w:rsid w:val="0056725E"/>
    <w:rsid w:val="00567E73"/>
    <w:rsid w:val="00572781"/>
    <w:rsid w:val="00572D28"/>
    <w:rsid w:val="005733C0"/>
    <w:rsid w:val="00574027"/>
    <w:rsid w:val="005744C6"/>
    <w:rsid w:val="0057480A"/>
    <w:rsid w:val="00575015"/>
    <w:rsid w:val="005750D1"/>
    <w:rsid w:val="005753AC"/>
    <w:rsid w:val="00575CDD"/>
    <w:rsid w:val="005819B7"/>
    <w:rsid w:val="00581F99"/>
    <w:rsid w:val="005828DD"/>
    <w:rsid w:val="005833E9"/>
    <w:rsid w:val="005837D8"/>
    <w:rsid w:val="0058588A"/>
    <w:rsid w:val="0058589B"/>
    <w:rsid w:val="00585E6A"/>
    <w:rsid w:val="00586581"/>
    <w:rsid w:val="005869BE"/>
    <w:rsid w:val="00586C5D"/>
    <w:rsid w:val="005875CB"/>
    <w:rsid w:val="005878B1"/>
    <w:rsid w:val="005916DA"/>
    <w:rsid w:val="005922AE"/>
    <w:rsid w:val="005922E7"/>
    <w:rsid w:val="005939ED"/>
    <w:rsid w:val="00594FB4"/>
    <w:rsid w:val="00595061"/>
    <w:rsid w:val="005952F8"/>
    <w:rsid w:val="0059558A"/>
    <w:rsid w:val="00597740"/>
    <w:rsid w:val="00597BC4"/>
    <w:rsid w:val="005A012F"/>
    <w:rsid w:val="005A0364"/>
    <w:rsid w:val="005A09BE"/>
    <w:rsid w:val="005A0E93"/>
    <w:rsid w:val="005A11ED"/>
    <w:rsid w:val="005A15C7"/>
    <w:rsid w:val="005A17D4"/>
    <w:rsid w:val="005A2267"/>
    <w:rsid w:val="005A2507"/>
    <w:rsid w:val="005A262A"/>
    <w:rsid w:val="005A2B15"/>
    <w:rsid w:val="005A2EA1"/>
    <w:rsid w:val="005A31BF"/>
    <w:rsid w:val="005A359A"/>
    <w:rsid w:val="005A3F4D"/>
    <w:rsid w:val="005A55B3"/>
    <w:rsid w:val="005A58A6"/>
    <w:rsid w:val="005A6302"/>
    <w:rsid w:val="005A64BA"/>
    <w:rsid w:val="005A723E"/>
    <w:rsid w:val="005B02D3"/>
    <w:rsid w:val="005B0EFA"/>
    <w:rsid w:val="005B291B"/>
    <w:rsid w:val="005B2FD7"/>
    <w:rsid w:val="005B3844"/>
    <w:rsid w:val="005B3FC7"/>
    <w:rsid w:val="005B4066"/>
    <w:rsid w:val="005B409F"/>
    <w:rsid w:val="005B43F8"/>
    <w:rsid w:val="005B512F"/>
    <w:rsid w:val="005B5379"/>
    <w:rsid w:val="005B5965"/>
    <w:rsid w:val="005B64C6"/>
    <w:rsid w:val="005B6711"/>
    <w:rsid w:val="005B7573"/>
    <w:rsid w:val="005C006C"/>
    <w:rsid w:val="005C0A10"/>
    <w:rsid w:val="005C1AC9"/>
    <w:rsid w:val="005C1DD8"/>
    <w:rsid w:val="005C253E"/>
    <w:rsid w:val="005C28E0"/>
    <w:rsid w:val="005C2C85"/>
    <w:rsid w:val="005C3AB7"/>
    <w:rsid w:val="005C5163"/>
    <w:rsid w:val="005C5A1E"/>
    <w:rsid w:val="005C66E1"/>
    <w:rsid w:val="005C79BA"/>
    <w:rsid w:val="005C7E71"/>
    <w:rsid w:val="005D0328"/>
    <w:rsid w:val="005D257C"/>
    <w:rsid w:val="005D3D46"/>
    <w:rsid w:val="005D4348"/>
    <w:rsid w:val="005D466B"/>
    <w:rsid w:val="005D5030"/>
    <w:rsid w:val="005D54D1"/>
    <w:rsid w:val="005D65B3"/>
    <w:rsid w:val="005D6605"/>
    <w:rsid w:val="005D682A"/>
    <w:rsid w:val="005D7238"/>
    <w:rsid w:val="005D7A4D"/>
    <w:rsid w:val="005E0503"/>
    <w:rsid w:val="005E0551"/>
    <w:rsid w:val="005E0596"/>
    <w:rsid w:val="005E0B12"/>
    <w:rsid w:val="005E1027"/>
    <w:rsid w:val="005E13D8"/>
    <w:rsid w:val="005E1D74"/>
    <w:rsid w:val="005E212A"/>
    <w:rsid w:val="005E298C"/>
    <w:rsid w:val="005E3433"/>
    <w:rsid w:val="005E4045"/>
    <w:rsid w:val="005E4859"/>
    <w:rsid w:val="005E4A1E"/>
    <w:rsid w:val="005E57B4"/>
    <w:rsid w:val="005E71C1"/>
    <w:rsid w:val="005F0A31"/>
    <w:rsid w:val="005F18E9"/>
    <w:rsid w:val="005F1EA8"/>
    <w:rsid w:val="005F3EA0"/>
    <w:rsid w:val="005F42A6"/>
    <w:rsid w:val="005F46D4"/>
    <w:rsid w:val="005F5CAB"/>
    <w:rsid w:val="005F6565"/>
    <w:rsid w:val="005F67BA"/>
    <w:rsid w:val="006009C2"/>
    <w:rsid w:val="0060133F"/>
    <w:rsid w:val="00601757"/>
    <w:rsid w:val="006022FB"/>
    <w:rsid w:val="00602D65"/>
    <w:rsid w:val="00602EAA"/>
    <w:rsid w:val="006035AD"/>
    <w:rsid w:val="0060405C"/>
    <w:rsid w:val="006043E4"/>
    <w:rsid w:val="00605B55"/>
    <w:rsid w:val="006070CD"/>
    <w:rsid w:val="00607FF0"/>
    <w:rsid w:val="006102E4"/>
    <w:rsid w:val="00610550"/>
    <w:rsid w:val="006113E9"/>
    <w:rsid w:val="00611A9D"/>
    <w:rsid w:val="0061231A"/>
    <w:rsid w:val="00613E52"/>
    <w:rsid w:val="00614065"/>
    <w:rsid w:val="00614172"/>
    <w:rsid w:val="00615453"/>
    <w:rsid w:val="00615595"/>
    <w:rsid w:val="00616840"/>
    <w:rsid w:val="00617524"/>
    <w:rsid w:val="00617BC4"/>
    <w:rsid w:val="00620144"/>
    <w:rsid w:val="00620E7C"/>
    <w:rsid w:val="00621D2B"/>
    <w:rsid w:val="00622225"/>
    <w:rsid w:val="00623210"/>
    <w:rsid w:val="006244EC"/>
    <w:rsid w:val="006248F0"/>
    <w:rsid w:val="00624D69"/>
    <w:rsid w:val="00625CDD"/>
    <w:rsid w:val="006265C7"/>
    <w:rsid w:val="006269F3"/>
    <w:rsid w:val="00627747"/>
    <w:rsid w:val="00627947"/>
    <w:rsid w:val="006304BF"/>
    <w:rsid w:val="006312B6"/>
    <w:rsid w:val="006312E8"/>
    <w:rsid w:val="00632129"/>
    <w:rsid w:val="006326A9"/>
    <w:rsid w:val="0063273A"/>
    <w:rsid w:val="00632967"/>
    <w:rsid w:val="00633075"/>
    <w:rsid w:val="0063384A"/>
    <w:rsid w:val="00633D24"/>
    <w:rsid w:val="00633FAE"/>
    <w:rsid w:val="0063438F"/>
    <w:rsid w:val="00634D27"/>
    <w:rsid w:val="00635242"/>
    <w:rsid w:val="00635465"/>
    <w:rsid w:val="00636004"/>
    <w:rsid w:val="00640E85"/>
    <w:rsid w:val="00641682"/>
    <w:rsid w:val="006423A9"/>
    <w:rsid w:val="00642783"/>
    <w:rsid w:val="00643372"/>
    <w:rsid w:val="00643C31"/>
    <w:rsid w:val="006443B2"/>
    <w:rsid w:val="006460B2"/>
    <w:rsid w:val="00646891"/>
    <w:rsid w:val="006522ED"/>
    <w:rsid w:val="006530DD"/>
    <w:rsid w:val="006531B6"/>
    <w:rsid w:val="006539E5"/>
    <w:rsid w:val="006541A6"/>
    <w:rsid w:val="006546E2"/>
    <w:rsid w:val="00655A42"/>
    <w:rsid w:val="006565B7"/>
    <w:rsid w:val="00656EC7"/>
    <w:rsid w:val="006571EA"/>
    <w:rsid w:val="006576F5"/>
    <w:rsid w:val="00657ADD"/>
    <w:rsid w:val="00661363"/>
    <w:rsid w:val="006624D5"/>
    <w:rsid w:val="00662899"/>
    <w:rsid w:val="00663B3F"/>
    <w:rsid w:val="00663F84"/>
    <w:rsid w:val="0066464B"/>
    <w:rsid w:val="00665718"/>
    <w:rsid w:val="0066600F"/>
    <w:rsid w:val="00666427"/>
    <w:rsid w:val="00666432"/>
    <w:rsid w:val="006665A5"/>
    <w:rsid w:val="00667547"/>
    <w:rsid w:val="00667C18"/>
    <w:rsid w:val="00667CFC"/>
    <w:rsid w:val="0067021D"/>
    <w:rsid w:val="00671F06"/>
    <w:rsid w:val="0067282F"/>
    <w:rsid w:val="00672DD3"/>
    <w:rsid w:val="00673762"/>
    <w:rsid w:val="00673B8D"/>
    <w:rsid w:val="00673BC2"/>
    <w:rsid w:val="00674853"/>
    <w:rsid w:val="00674950"/>
    <w:rsid w:val="006752E0"/>
    <w:rsid w:val="00676E7D"/>
    <w:rsid w:val="006800F3"/>
    <w:rsid w:val="00680B55"/>
    <w:rsid w:val="006820C9"/>
    <w:rsid w:val="0068289E"/>
    <w:rsid w:val="00682A91"/>
    <w:rsid w:val="00682F3A"/>
    <w:rsid w:val="00684059"/>
    <w:rsid w:val="00684A9D"/>
    <w:rsid w:val="00685380"/>
    <w:rsid w:val="00685969"/>
    <w:rsid w:val="00685B95"/>
    <w:rsid w:val="006861F8"/>
    <w:rsid w:val="00686723"/>
    <w:rsid w:val="00686758"/>
    <w:rsid w:val="006869EE"/>
    <w:rsid w:val="00690222"/>
    <w:rsid w:val="0069038A"/>
    <w:rsid w:val="0069283B"/>
    <w:rsid w:val="00696AC3"/>
    <w:rsid w:val="00696E45"/>
    <w:rsid w:val="00697837"/>
    <w:rsid w:val="006978B2"/>
    <w:rsid w:val="00697BA9"/>
    <w:rsid w:val="006A030A"/>
    <w:rsid w:val="006A1A5A"/>
    <w:rsid w:val="006A2E61"/>
    <w:rsid w:val="006A35D9"/>
    <w:rsid w:val="006A3961"/>
    <w:rsid w:val="006A4442"/>
    <w:rsid w:val="006A4582"/>
    <w:rsid w:val="006A4940"/>
    <w:rsid w:val="006A4E83"/>
    <w:rsid w:val="006A5A98"/>
    <w:rsid w:val="006A6E08"/>
    <w:rsid w:val="006B2952"/>
    <w:rsid w:val="006B318D"/>
    <w:rsid w:val="006B6032"/>
    <w:rsid w:val="006B610A"/>
    <w:rsid w:val="006B64C3"/>
    <w:rsid w:val="006B6659"/>
    <w:rsid w:val="006B670B"/>
    <w:rsid w:val="006B7C1C"/>
    <w:rsid w:val="006C09D7"/>
    <w:rsid w:val="006C20A9"/>
    <w:rsid w:val="006C2C8A"/>
    <w:rsid w:val="006C2E29"/>
    <w:rsid w:val="006C639C"/>
    <w:rsid w:val="006C6AE0"/>
    <w:rsid w:val="006C7BED"/>
    <w:rsid w:val="006C7F1A"/>
    <w:rsid w:val="006D027B"/>
    <w:rsid w:val="006D05DF"/>
    <w:rsid w:val="006D09AC"/>
    <w:rsid w:val="006D2923"/>
    <w:rsid w:val="006D2B27"/>
    <w:rsid w:val="006D2E3F"/>
    <w:rsid w:val="006D2E92"/>
    <w:rsid w:val="006D3BBC"/>
    <w:rsid w:val="006D3F9D"/>
    <w:rsid w:val="006D4404"/>
    <w:rsid w:val="006D5E5B"/>
    <w:rsid w:val="006D7664"/>
    <w:rsid w:val="006E00C4"/>
    <w:rsid w:val="006E0DC5"/>
    <w:rsid w:val="006E1433"/>
    <w:rsid w:val="006E1688"/>
    <w:rsid w:val="006E1C87"/>
    <w:rsid w:val="006E2136"/>
    <w:rsid w:val="006E292F"/>
    <w:rsid w:val="006E31B6"/>
    <w:rsid w:val="006E4BA6"/>
    <w:rsid w:val="006E5272"/>
    <w:rsid w:val="006E529A"/>
    <w:rsid w:val="006E55D3"/>
    <w:rsid w:val="006E72A3"/>
    <w:rsid w:val="006F067B"/>
    <w:rsid w:val="006F2E4C"/>
    <w:rsid w:val="006F36C7"/>
    <w:rsid w:val="006F37A9"/>
    <w:rsid w:val="006F3F6E"/>
    <w:rsid w:val="006F4D56"/>
    <w:rsid w:val="006F587E"/>
    <w:rsid w:val="006F5FFE"/>
    <w:rsid w:val="006F7581"/>
    <w:rsid w:val="00700D25"/>
    <w:rsid w:val="00701345"/>
    <w:rsid w:val="0070162E"/>
    <w:rsid w:val="00701784"/>
    <w:rsid w:val="00701B80"/>
    <w:rsid w:val="00701F41"/>
    <w:rsid w:val="00703729"/>
    <w:rsid w:val="00704171"/>
    <w:rsid w:val="00704E37"/>
    <w:rsid w:val="007050EE"/>
    <w:rsid w:val="00705577"/>
    <w:rsid w:val="00706CA1"/>
    <w:rsid w:val="00706F9E"/>
    <w:rsid w:val="0070733B"/>
    <w:rsid w:val="0070784C"/>
    <w:rsid w:val="00710928"/>
    <w:rsid w:val="00710B74"/>
    <w:rsid w:val="00710E86"/>
    <w:rsid w:val="0071167D"/>
    <w:rsid w:val="0071202B"/>
    <w:rsid w:val="0071206E"/>
    <w:rsid w:val="00713F91"/>
    <w:rsid w:val="007148CB"/>
    <w:rsid w:val="007166FF"/>
    <w:rsid w:val="007168B5"/>
    <w:rsid w:val="00716A63"/>
    <w:rsid w:val="00720E18"/>
    <w:rsid w:val="007218F0"/>
    <w:rsid w:val="00721BA2"/>
    <w:rsid w:val="00722C84"/>
    <w:rsid w:val="007239E1"/>
    <w:rsid w:val="00723B79"/>
    <w:rsid w:val="00724442"/>
    <w:rsid w:val="00725213"/>
    <w:rsid w:val="00725D22"/>
    <w:rsid w:val="00726553"/>
    <w:rsid w:val="007270FF"/>
    <w:rsid w:val="00727514"/>
    <w:rsid w:val="00727F40"/>
    <w:rsid w:val="007302B2"/>
    <w:rsid w:val="0073063C"/>
    <w:rsid w:val="00730ABC"/>
    <w:rsid w:val="007319D6"/>
    <w:rsid w:val="00731EBA"/>
    <w:rsid w:val="00731F6C"/>
    <w:rsid w:val="00731FA5"/>
    <w:rsid w:val="00732908"/>
    <w:rsid w:val="00733104"/>
    <w:rsid w:val="0073349A"/>
    <w:rsid w:val="00733622"/>
    <w:rsid w:val="007339FA"/>
    <w:rsid w:val="007343D5"/>
    <w:rsid w:val="00734930"/>
    <w:rsid w:val="00734DF3"/>
    <w:rsid w:val="00735DAA"/>
    <w:rsid w:val="00735EEC"/>
    <w:rsid w:val="0074046F"/>
    <w:rsid w:val="00740DEF"/>
    <w:rsid w:val="0074289A"/>
    <w:rsid w:val="00742B3D"/>
    <w:rsid w:val="00742E13"/>
    <w:rsid w:val="00743DA7"/>
    <w:rsid w:val="00744E90"/>
    <w:rsid w:val="00745AD2"/>
    <w:rsid w:val="00746059"/>
    <w:rsid w:val="0074606A"/>
    <w:rsid w:val="0074614D"/>
    <w:rsid w:val="007465CF"/>
    <w:rsid w:val="00747338"/>
    <w:rsid w:val="0074789C"/>
    <w:rsid w:val="00747C00"/>
    <w:rsid w:val="00750BE4"/>
    <w:rsid w:val="00751519"/>
    <w:rsid w:val="00751EC1"/>
    <w:rsid w:val="007529C9"/>
    <w:rsid w:val="00752A02"/>
    <w:rsid w:val="00752AD9"/>
    <w:rsid w:val="00753CD8"/>
    <w:rsid w:val="00753E9B"/>
    <w:rsid w:val="007541C8"/>
    <w:rsid w:val="00754D4F"/>
    <w:rsid w:val="00754DFE"/>
    <w:rsid w:val="00755F8B"/>
    <w:rsid w:val="00757352"/>
    <w:rsid w:val="00757ABC"/>
    <w:rsid w:val="00757F3E"/>
    <w:rsid w:val="00761A99"/>
    <w:rsid w:val="00762FAC"/>
    <w:rsid w:val="0076340D"/>
    <w:rsid w:val="007646EB"/>
    <w:rsid w:val="00765172"/>
    <w:rsid w:val="007656B3"/>
    <w:rsid w:val="007663D5"/>
    <w:rsid w:val="00766C75"/>
    <w:rsid w:val="00766FCC"/>
    <w:rsid w:val="00767ADC"/>
    <w:rsid w:val="007703F0"/>
    <w:rsid w:val="007709D0"/>
    <w:rsid w:val="00770A5B"/>
    <w:rsid w:val="00770AD2"/>
    <w:rsid w:val="00770CAE"/>
    <w:rsid w:val="00770DFC"/>
    <w:rsid w:val="0077134A"/>
    <w:rsid w:val="00771503"/>
    <w:rsid w:val="0077203F"/>
    <w:rsid w:val="007720D1"/>
    <w:rsid w:val="00772545"/>
    <w:rsid w:val="00773CFA"/>
    <w:rsid w:val="00773D45"/>
    <w:rsid w:val="00773F09"/>
    <w:rsid w:val="0077428B"/>
    <w:rsid w:val="007742B4"/>
    <w:rsid w:val="0077606B"/>
    <w:rsid w:val="007768D6"/>
    <w:rsid w:val="00777726"/>
    <w:rsid w:val="007779E9"/>
    <w:rsid w:val="0078050F"/>
    <w:rsid w:val="007807F0"/>
    <w:rsid w:val="007815BB"/>
    <w:rsid w:val="0078184C"/>
    <w:rsid w:val="00781B8E"/>
    <w:rsid w:val="007828E5"/>
    <w:rsid w:val="007830F1"/>
    <w:rsid w:val="00783DF8"/>
    <w:rsid w:val="00784789"/>
    <w:rsid w:val="00784A76"/>
    <w:rsid w:val="00784E92"/>
    <w:rsid w:val="0078560B"/>
    <w:rsid w:val="00785B34"/>
    <w:rsid w:val="00786818"/>
    <w:rsid w:val="00790279"/>
    <w:rsid w:val="0079035A"/>
    <w:rsid w:val="007909C2"/>
    <w:rsid w:val="00791389"/>
    <w:rsid w:val="00791B6B"/>
    <w:rsid w:val="007925FE"/>
    <w:rsid w:val="00793264"/>
    <w:rsid w:val="00793460"/>
    <w:rsid w:val="0079351D"/>
    <w:rsid w:val="00793716"/>
    <w:rsid w:val="00793A79"/>
    <w:rsid w:val="00793BA4"/>
    <w:rsid w:val="007941B8"/>
    <w:rsid w:val="00794E53"/>
    <w:rsid w:val="00795009"/>
    <w:rsid w:val="007950C4"/>
    <w:rsid w:val="00795FAB"/>
    <w:rsid w:val="00796249"/>
    <w:rsid w:val="00796830"/>
    <w:rsid w:val="00796A11"/>
    <w:rsid w:val="0079709C"/>
    <w:rsid w:val="00797B8A"/>
    <w:rsid w:val="007A024B"/>
    <w:rsid w:val="007A06D2"/>
    <w:rsid w:val="007A0E2D"/>
    <w:rsid w:val="007A23C0"/>
    <w:rsid w:val="007A3377"/>
    <w:rsid w:val="007A4DEE"/>
    <w:rsid w:val="007A4EB7"/>
    <w:rsid w:val="007A588E"/>
    <w:rsid w:val="007A7618"/>
    <w:rsid w:val="007A7864"/>
    <w:rsid w:val="007B0225"/>
    <w:rsid w:val="007B08D9"/>
    <w:rsid w:val="007B09CB"/>
    <w:rsid w:val="007B0A42"/>
    <w:rsid w:val="007B12DE"/>
    <w:rsid w:val="007B16BB"/>
    <w:rsid w:val="007B1A47"/>
    <w:rsid w:val="007B2092"/>
    <w:rsid w:val="007B24D3"/>
    <w:rsid w:val="007B3057"/>
    <w:rsid w:val="007B336C"/>
    <w:rsid w:val="007B336E"/>
    <w:rsid w:val="007B395A"/>
    <w:rsid w:val="007B481C"/>
    <w:rsid w:val="007B57BD"/>
    <w:rsid w:val="007B61FF"/>
    <w:rsid w:val="007B62F4"/>
    <w:rsid w:val="007B6B28"/>
    <w:rsid w:val="007B777C"/>
    <w:rsid w:val="007B7DD3"/>
    <w:rsid w:val="007B7F44"/>
    <w:rsid w:val="007C03DB"/>
    <w:rsid w:val="007C19A6"/>
    <w:rsid w:val="007C1F18"/>
    <w:rsid w:val="007C22A9"/>
    <w:rsid w:val="007C2477"/>
    <w:rsid w:val="007C2AEC"/>
    <w:rsid w:val="007C4E0D"/>
    <w:rsid w:val="007C579B"/>
    <w:rsid w:val="007C5A28"/>
    <w:rsid w:val="007C5D44"/>
    <w:rsid w:val="007C65A8"/>
    <w:rsid w:val="007D0256"/>
    <w:rsid w:val="007D03BD"/>
    <w:rsid w:val="007D1882"/>
    <w:rsid w:val="007D1EF4"/>
    <w:rsid w:val="007D2D85"/>
    <w:rsid w:val="007D323D"/>
    <w:rsid w:val="007D3588"/>
    <w:rsid w:val="007D4053"/>
    <w:rsid w:val="007D422E"/>
    <w:rsid w:val="007D486F"/>
    <w:rsid w:val="007D4ECF"/>
    <w:rsid w:val="007D68E8"/>
    <w:rsid w:val="007D6A7D"/>
    <w:rsid w:val="007D73E2"/>
    <w:rsid w:val="007D7790"/>
    <w:rsid w:val="007E171E"/>
    <w:rsid w:val="007E23DD"/>
    <w:rsid w:val="007E3208"/>
    <w:rsid w:val="007E375A"/>
    <w:rsid w:val="007E38CE"/>
    <w:rsid w:val="007E44CF"/>
    <w:rsid w:val="007E4EFE"/>
    <w:rsid w:val="007E5F2D"/>
    <w:rsid w:val="007E61DA"/>
    <w:rsid w:val="007E6D72"/>
    <w:rsid w:val="007E6D7D"/>
    <w:rsid w:val="007E7B06"/>
    <w:rsid w:val="007E7E39"/>
    <w:rsid w:val="007F05D6"/>
    <w:rsid w:val="007F0B47"/>
    <w:rsid w:val="007F1C0B"/>
    <w:rsid w:val="007F276F"/>
    <w:rsid w:val="007F3162"/>
    <w:rsid w:val="007F3727"/>
    <w:rsid w:val="007F3B66"/>
    <w:rsid w:val="007F42DC"/>
    <w:rsid w:val="007F469B"/>
    <w:rsid w:val="007F4CF1"/>
    <w:rsid w:val="007F5CE1"/>
    <w:rsid w:val="007F6137"/>
    <w:rsid w:val="007F691F"/>
    <w:rsid w:val="007F6AFA"/>
    <w:rsid w:val="007F7900"/>
    <w:rsid w:val="007F7D9B"/>
    <w:rsid w:val="00801F58"/>
    <w:rsid w:val="00803F35"/>
    <w:rsid w:val="008044A0"/>
    <w:rsid w:val="00804720"/>
    <w:rsid w:val="00804C21"/>
    <w:rsid w:val="00804F94"/>
    <w:rsid w:val="00805803"/>
    <w:rsid w:val="0080609D"/>
    <w:rsid w:val="00806174"/>
    <w:rsid w:val="00807753"/>
    <w:rsid w:val="0081180A"/>
    <w:rsid w:val="00811CD2"/>
    <w:rsid w:val="00811DC0"/>
    <w:rsid w:val="00811F82"/>
    <w:rsid w:val="008137F6"/>
    <w:rsid w:val="00813C4E"/>
    <w:rsid w:val="00814AF5"/>
    <w:rsid w:val="00814E3B"/>
    <w:rsid w:val="00814E77"/>
    <w:rsid w:val="00815B86"/>
    <w:rsid w:val="00817A55"/>
    <w:rsid w:val="00817F8E"/>
    <w:rsid w:val="00820F01"/>
    <w:rsid w:val="00821B64"/>
    <w:rsid w:val="0082213B"/>
    <w:rsid w:val="008227A7"/>
    <w:rsid w:val="00822FB8"/>
    <w:rsid w:val="0082390C"/>
    <w:rsid w:val="00823C3F"/>
    <w:rsid w:val="00823CE7"/>
    <w:rsid w:val="00824227"/>
    <w:rsid w:val="008269D2"/>
    <w:rsid w:val="00830908"/>
    <w:rsid w:val="00830F22"/>
    <w:rsid w:val="0083184A"/>
    <w:rsid w:val="00831D9D"/>
    <w:rsid w:val="00832AAD"/>
    <w:rsid w:val="00833484"/>
    <w:rsid w:val="00833AE2"/>
    <w:rsid w:val="00833DE9"/>
    <w:rsid w:val="008341E8"/>
    <w:rsid w:val="00835216"/>
    <w:rsid w:val="00835B4C"/>
    <w:rsid w:val="0084019E"/>
    <w:rsid w:val="0084126A"/>
    <w:rsid w:val="008412D8"/>
    <w:rsid w:val="00841F49"/>
    <w:rsid w:val="008433A4"/>
    <w:rsid w:val="008455EE"/>
    <w:rsid w:val="00845813"/>
    <w:rsid w:val="008459DA"/>
    <w:rsid w:val="00845F89"/>
    <w:rsid w:val="008462BC"/>
    <w:rsid w:val="008465A9"/>
    <w:rsid w:val="008475C2"/>
    <w:rsid w:val="00850C1B"/>
    <w:rsid w:val="00851101"/>
    <w:rsid w:val="00851176"/>
    <w:rsid w:val="008514CC"/>
    <w:rsid w:val="00851737"/>
    <w:rsid w:val="0085234E"/>
    <w:rsid w:val="008532A0"/>
    <w:rsid w:val="0085349A"/>
    <w:rsid w:val="008537B8"/>
    <w:rsid w:val="008547D1"/>
    <w:rsid w:val="008548E1"/>
    <w:rsid w:val="00855AB4"/>
    <w:rsid w:val="008566E8"/>
    <w:rsid w:val="00857F47"/>
    <w:rsid w:val="00860664"/>
    <w:rsid w:val="008615FA"/>
    <w:rsid w:val="00862185"/>
    <w:rsid w:val="008636F9"/>
    <w:rsid w:val="008637A6"/>
    <w:rsid w:val="0086448C"/>
    <w:rsid w:val="008660F0"/>
    <w:rsid w:val="00866163"/>
    <w:rsid w:val="00866698"/>
    <w:rsid w:val="00866E52"/>
    <w:rsid w:val="00867D1E"/>
    <w:rsid w:val="008702D8"/>
    <w:rsid w:val="00870E09"/>
    <w:rsid w:val="008722B7"/>
    <w:rsid w:val="0087256D"/>
    <w:rsid w:val="00872822"/>
    <w:rsid w:val="00873474"/>
    <w:rsid w:val="00873DC8"/>
    <w:rsid w:val="008747D8"/>
    <w:rsid w:val="00875B40"/>
    <w:rsid w:val="00876D44"/>
    <w:rsid w:val="008810F7"/>
    <w:rsid w:val="008813D4"/>
    <w:rsid w:val="00881ACC"/>
    <w:rsid w:val="00882F80"/>
    <w:rsid w:val="008858DF"/>
    <w:rsid w:val="008859D7"/>
    <w:rsid w:val="00891627"/>
    <w:rsid w:val="008920B0"/>
    <w:rsid w:val="008939C2"/>
    <w:rsid w:val="008948B6"/>
    <w:rsid w:val="00895224"/>
    <w:rsid w:val="00895E81"/>
    <w:rsid w:val="008961CE"/>
    <w:rsid w:val="00897069"/>
    <w:rsid w:val="008975D9"/>
    <w:rsid w:val="008A09F1"/>
    <w:rsid w:val="008A0C64"/>
    <w:rsid w:val="008A1B6C"/>
    <w:rsid w:val="008A28BA"/>
    <w:rsid w:val="008A28E1"/>
    <w:rsid w:val="008A31E0"/>
    <w:rsid w:val="008A348F"/>
    <w:rsid w:val="008A50C9"/>
    <w:rsid w:val="008A53E6"/>
    <w:rsid w:val="008A55E9"/>
    <w:rsid w:val="008A676D"/>
    <w:rsid w:val="008A6AC9"/>
    <w:rsid w:val="008A75A8"/>
    <w:rsid w:val="008B0079"/>
    <w:rsid w:val="008B0DDF"/>
    <w:rsid w:val="008B367B"/>
    <w:rsid w:val="008B45A2"/>
    <w:rsid w:val="008B4620"/>
    <w:rsid w:val="008B4774"/>
    <w:rsid w:val="008B4E61"/>
    <w:rsid w:val="008B580C"/>
    <w:rsid w:val="008B7739"/>
    <w:rsid w:val="008B7D42"/>
    <w:rsid w:val="008C1D97"/>
    <w:rsid w:val="008C1E3D"/>
    <w:rsid w:val="008C1F58"/>
    <w:rsid w:val="008C23AA"/>
    <w:rsid w:val="008C3571"/>
    <w:rsid w:val="008C3658"/>
    <w:rsid w:val="008C37F6"/>
    <w:rsid w:val="008C5C60"/>
    <w:rsid w:val="008C686A"/>
    <w:rsid w:val="008C6ACD"/>
    <w:rsid w:val="008C6FF8"/>
    <w:rsid w:val="008D009C"/>
    <w:rsid w:val="008D08FE"/>
    <w:rsid w:val="008D0A0C"/>
    <w:rsid w:val="008D0FAB"/>
    <w:rsid w:val="008D1681"/>
    <w:rsid w:val="008D2448"/>
    <w:rsid w:val="008D2DA6"/>
    <w:rsid w:val="008D4037"/>
    <w:rsid w:val="008D441C"/>
    <w:rsid w:val="008D6315"/>
    <w:rsid w:val="008D6346"/>
    <w:rsid w:val="008E1D6E"/>
    <w:rsid w:val="008E35D8"/>
    <w:rsid w:val="008E405D"/>
    <w:rsid w:val="008E4D5F"/>
    <w:rsid w:val="008E53B8"/>
    <w:rsid w:val="008E59F0"/>
    <w:rsid w:val="008E5ADE"/>
    <w:rsid w:val="008E646D"/>
    <w:rsid w:val="008E7E05"/>
    <w:rsid w:val="008F152E"/>
    <w:rsid w:val="008F1666"/>
    <w:rsid w:val="008F19D6"/>
    <w:rsid w:val="008F1CCB"/>
    <w:rsid w:val="008F1DAD"/>
    <w:rsid w:val="008F29CC"/>
    <w:rsid w:val="008F7BD7"/>
    <w:rsid w:val="009000D6"/>
    <w:rsid w:val="00900BED"/>
    <w:rsid w:val="00901D79"/>
    <w:rsid w:val="00903692"/>
    <w:rsid w:val="00904257"/>
    <w:rsid w:val="009050AD"/>
    <w:rsid w:val="00905551"/>
    <w:rsid w:val="00906EFA"/>
    <w:rsid w:val="00907B99"/>
    <w:rsid w:val="0091055A"/>
    <w:rsid w:val="00910911"/>
    <w:rsid w:val="00911D82"/>
    <w:rsid w:val="00912617"/>
    <w:rsid w:val="00914FE5"/>
    <w:rsid w:val="00916161"/>
    <w:rsid w:val="00917A92"/>
    <w:rsid w:val="0092003A"/>
    <w:rsid w:val="0092063E"/>
    <w:rsid w:val="0092082D"/>
    <w:rsid w:val="00924515"/>
    <w:rsid w:val="00924EBA"/>
    <w:rsid w:val="0092517D"/>
    <w:rsid w:val="009258D3"/>
    <w:rsid w:val="00926A7A"/>
    <w:rsid w:val="00927854"/>
    <w:rsid w:val="00930AE2"/>
    <w:rsid w:val="00930C7A"/>
    <w:rsid w:val="00930F9C"/>
    <w:rsid w:val="00931351"/>
    <w:rsid w:val="009314D4"/>
    <w:rsid w:val="00932166"/>
    <w:rsid w:val="0093287F"/>
    <w:rsid w:val="009348E3"/>
    <w:rsid w:val="00935E51"/>
    <w:rsid w:val="00936A3B"/>
    <w:rsid w:val="009375E7"/>
    <w:rsid w:val="00937B52"/>
    <w:rsid w:val="00941D5F"/>
    <w:rsid w:val="0094290D"/>
    <w:rsid w:val="00942CD0"/>
    <w:rsid w:val="00944009"/>
    <w:rsid w:val="00944483"/>
    <w:rsid w:val="009447F2"/>
    <w:rsid w:val="00944E9B"/>
    <w:rsid w:val="00945BC5"/>
    <w:rsid w:val="00946847"/>
    <w:rsid w:val="00946FDB"/>
    <w:rsid w:val="009507E9"/>
    <w:rsid w:val="00951A0F"/>
    <w:rsid w:val="00951A45"/>
    <w:rsid w:val="00951C93"/>
    <w:rsid w:val="00951FE0"/>
    <w:rsid w:val="00952CE0"/>
    <w:rsid w:val="00952D84"/>
    <w:rsid w:val="0095324B"/>
    <w:rsid w:val="00953B5E"/>
    <w:rsid w:val="00954165"/>
    <w:rsid w:val="009545C4"/>
    <w:rsid w:val="009554B0"/>
    <w:rsid w:val="00956792"/>
    <w:rsid w:val="00957615"/>
    <w:rsid w:val="009604DE"/>
    <w:rsid w:val="00960914"/>
    <w:rsid w:val="00960D2F"/>
    <w:rsid w:val="00961033"/>
    <w:rsid w:val="009616D1"/>
    <w:rsid w:val="00961826"/>
    <w:rsid w:val="0096217C"/>
    <w:rsid w:val="0096242E"/>
    <w:rsid w:val="00962AC3"/>
    <w:rsid w:val="009641B7"/>
    <w:rsid w:val="00964519"/>
    <w:rsid w:val="00965B32"/>
    <w:rsid w:val="00967143"/>
    <w:rsid w:val="00967B76"/>
    <w:rsid w:val="00970170"/>
    <w:rsid w:val="0097041D"/>
    <w:rsid w:val="009706C1"/>
    <w:rsid w:val="009708E7"/>
    <w:rsid w:val="00973339"/>
    <w:rsid w:val="009737E9"/>
    <w:rsid w:val="00974194"/>
    <w:rsid w:val="00975170"/>
    <w:rsid w:val="0097522B"/>
    <w:rsid w:val="009758ED"/>
    <w:rsid w:val="00975990"/>
    <w:rsid w:val="00976A2D"/>
    <w:rsid w:val="00977420"/>
    <w:rsid w:val="00977622"/>
    <w:rsid w:val="0097798D"/>
    <w:rsid w:val="00980F56"/>
    <w:rsid w:val="00981786"/>
    <w:rsid w:val="009818C5"/>
    <w:rsid w:val="00981FFD"/>
    <w:rsid w:val="009820C1"/>
    <w:rsid w:val="009828B8"/>
    <w:rsid w:val="00982D3D"/>
    <w:rsid w:val="0098442B"/>
    <w:rsid w:val="0098499A"/>
    <w:rsid w:val="00984B5F"/>
    <w:rsid w:val="00984B83"/>
    <w:rsid w:val="009858DB"/>
    <w:rsid w:val="00985FF6"/>
    <w:rsid w:val="00986EFF"/>
    <w:rsid w:val="00987D0F"/>
    <w:rsid w:val="00987FC4"/>
    <w:rsid w:val="009902E6"/>
    <w:rsid w:val="00991487"/>
    <w:rsid w:val="00992609"/>
    <w:rsid w:val="00992C50"/>
    <w:rsid w:val="00993764"/>
    <w:rsid w:val="00994386"/>
    <w:rsid w:val="00997836"/>
    <w:rsid w:val="009A0454"/>
    <w:rsid w:val="009A10EB"/>
    <w:rsid w:val="009A187F"/>
    <w:rsid w:val="009A1B03"/>
    <w:rsid w:val="009A21DB"/>
    <w:rsid w:val="009A26FD"/>
    <w:rsid w:val="009A37C1"/>
    <w:rsid w:val="009A56C7"/>
    <w:rsid w:val="009A5BB2"/>
    <w:rsid w:val="009A5D91"/>
    <w:rsid w:val="009A6694"/>
    <w:rsid w:val="009A6A19"/>
    <w:rsid w:val="009A6ECE"/>
    <w:rsid w:val="009A71AC"/>
    <w:rsid w:val="009B06D1"/>
    <w:rsid w:val="009B08AB"/>
    <w:rsid w:val="009B2491"/>
    <w:rsid w:val="009B368A"/>
    <w:rsid w:val="009B3BB7"/>
    <w:rsid w:val="009B4C9F"/>
    <w:rsid w:val="009B6120"/>
    <w:rsid w:val="009B7C2D"/>
    <w:rsid w:val="009C01B3"/>
    <w:rsid w:val="009C2CE4"/>
    <w:rsid w:val="009C39CF"/>
    <w:rsid w:val="009C659E"/>
    <w:rsid w:val="009C6941"/>
    <w:rsid w:val="009C7687"/>
    <w:rsid w:val="009D0F64"/>
    <w:rsid w:val="009D1562"/>
    <w:rsid w:val="009D1587"/>
    <w:rsid w:val="009D214D"/>
    <w:rsid w:val="009D2B8E"/>
    <w:rsid w:val="009D2C01"/>
    <w:rsid w:val="009D362A"/>
    <w:rsid w:val="009D36EA"/>
    <w:rsid w:val="009D37A6"/>
    <w:rsid w:val="009D51AE"/>
    <w:rsid w:val="009D565E"/>
    <w:rsid w:val="009D6050"/>
    <w:rsid w:val="009D7AFF"/>
    <w:rsid w:val="009E0051"/>
    <w:rsid w:val="009E06C9"/>
    <w:rsid w:val="009E08EE"/>
    <w:rsid w:val="009E1D5A"/>
    <w:rsid w:val="009E2266"/>
    <w:rsid w:val="009E2319"/>
    <w:rsid w:val="009E23E9"/>
    <w:rsid w:val="009E249F"/>
    <w:rsid w:val="009E3AA3"/>
    <w:rsid w:val="009E60F1"/>
    <w:rsid w:val="009E68F5"/>
    <w:rsid w:val="009E6A1E"/>
    <w:rsid w:val="009E7960"/>
    <w:rsid w:val="009E79CC"/>
    <w:rsid w:val="009F012B"/>
    <w:rsid w:val="009F1677"/>
    <w:rsid w:val="009F1CBC"/>
    <w:rsid w:val="009F1D09"/>
    <w:rsid w:val="009F3156"/>
    <w:rsid w:val="009F3F18"/>
    <w:rsid w:val="009F42BB"/>
    <w:rsid w:val="009F4383"/>
    <w:rsid w:val="009F5495"/>
    <w:rsid w:val="009F5919"/>
    <w:rsid w:val="009F6061"/>
    <w:rsid w:val="00A0058C"/>
    <w:rsid w:val="00A00ADA"/>
    <w:rsid w:val="00A011DC"/>
    <w:rsid w:val="00A01AC8"/>
    <w:rsid w:val="00A01B18"/>
    <w:rsid w:val="00A02160"/>
    <w:rsid w:val="00A022FF"/>
    <w:rsid w:val="00A02577"/>
    <w:rsid w:val="00A03034"/>
    <w:rsid w:val="00A03DB9"/>
    <w:rsid w:val="00A03FB1"/>
    <w:rsid w:val="00A04958"/>
    <w:rsid w:val="00A0532D"/>
    <w:rsid w:val="00A0653E"/>
    <w:rsid w:val="00A06F41"/>
    <w:rsid w:val="00A07D82"/>
    <w:rsid w:val="00A101E0"/>
    <w:rsid w:val="00A10459"/>
    <w:rsid w:val="00A11339"/>
    <w:rsid w:val="00A12030"/>
    <w:rsid w:val="00A1211C"/>
    <w:rsid w:val="00A12BB7"/>
    <w:rsid w:val="00A131F9"/>
    <w:rsid w:val="00A13CA9"/>
    <w:rsid w:val="00A14564"/>
    <w:rsid w:val="00A151A6"/>
    <w:rsid w:val="00A15F1A"/>
    <w:rsid w:val="00A164D9"/>
    <w:rsid w:val="00A1663C"/>
    <w:rsid w:val="00A166BB"/>
    <w:rsid w:val="00A16F01"/>
    <w:rsid w:val="00A17309"/>
    <w:rsid w:val="00A17C81"/>
    <w:rsid w:val="00A17D14"/>
    <w:rsid w:val="00A20090"/>
    <w:rsid w:val="00A20717"/>
    <w:rsid w:val="00A20B10"/>
    <w:rsid w:val="00A23F7F"/>
    <w:rsid w:val="00A25414"/>
    <w:rsid w:val="00A258EA"/>
    <w:rsid w:val="00A25D99"/>
    <w:rsid w:val="00A2620C"/>
    <w:rsid w:val="00A263BC"/>
    <w:rsid w:val="00A26704"/>
    <w:rsid w:val="00A26F2D"/>
    <w:rsid w:val="00A27067"/>
    <w:rsid w:val="00A274D6"/>
    <w:rsid w:val="00A27846"/>
    <w:rsid w:val="00A2793F"/>
    <w:rsid w:val="00A304EA"/>
    <w:rsid w:val="00A309CB"/>
    <w:rsid w:val="00A309F8"/>
    <w:rsid w:val="00A30BCC"/>
    <w:rsid w:val="00A30E50"/>
    <w:rsid w:val="00A31483"/>
    <w:rsid w:val="00A31C4F"/>
    <w:rsid w:val="00A3357B"/>
    <w:rsid w:val="00A3396F"/>
    <w:rsid w:val="00A35270"/>
    <w:rsid w:val="00A35612"/>
    <w:rsid w:val="00A37B00"/>
    <w:rsid w:val="00A4102A"/>
    <w:rsid w:val="00A4155D"/>
    <w:rsid w:val="00A41D17"/>
    <w:rsid w:val="00A42FD6"/>
    <w:rsid w:val="00A44DAB"/>
    <w:rsid w:val="00A4514D"/>
    <w:rsid w:val="00A45371"/>
    <w:rsid w:val="00A45F59"/>
    <w:rsid w:val="00A5076A"/>
    <w:rsid w:val="00A5109E"/>
    <w:rsid w:val="00A52152"/>
    <w:rsid w:val="00A52296"/>
    <w:rsid w:val="00A523F0"/>
    <w:rsid w:val="00A533B6"/>
    <w:rsid w:val="00A538F8"/>
    <w:rsid w:val="00A53F73"/>
    <w:rsid w:val="00A54083"/>
    <w:rsid w:val="00A54A49"/>
    <w:rsid w:val="00A54B28"/>
    <w:rsid w:val="00A551BF"/>
    <w:rsid w:val="00A55890"/>
    <w:rsid w:val="00A56439"/>
    <w:rsid w:val="00A57763"/>
    <w:rsid w:val="00A60851"/>
    <w:rsid w:val="00A62AED"/>
    <w:rsid w:val="00A6399E"/>
    <w:rsid w:val="00A63CF8"/>
    <w:rsid w:val="00A63D37"/>
    <w:rsid w:val="00A644C1"/>
    <w:rsid w:val="00A6650C"/>
    <w:rsid w:val="00A666A6"/>
    <w:rsid w:val="00A66960"/>
    <w:rsid w:val="00A66B4A"/>
    <w:rsid w:val="00A670DF"/>
    <w:rsid w:val="00A67192"/>
    <w:rsid w:val="00A67455"/>
    <w:rsid w:val="00A67684"/>
    <w:rsid w:val="00A71E91"/>
    <w:rsid w:val="00A73258"/>
    <w:rsid w:val="00A7348A"/>
    <w:rsid w:val="00A743A4"/>
    <w:rsid w:val="00A75485"/>
    <w:rsid w:val="00A7711D"/>
    <w:rsid w:val="00A773E1"/>
    <w:rsid w:val="00A8061D"/>
    <w:rsid w:val="00A810A4"/>
    <w:rsid w:val="00A81112"/>
    <w:rsid w:val="00A814DC"/>
    <w:rsid w:val="00A819A4"/>
    <w:rsid w:val="00A82A89"/>
    <w:rsid w:val="00A82C8A"/>
    <w:rsid w:val="00A83247"/>
    <w:rsid w:val="00A8350E"/>
    <w:rsid w:val="00A839C3"/>
    <w:rsid w:val="00A83A65"/>
    <w:rsid w:val="00A84081"/>
    <w:rsid w:val="00A84C8F"/>
    <w:rsid w:val="00A854B7"/>
    <w:rsid w:val="00A85990"/>
    <w:rsid w:val="00A85B6A"/>
    <w:rsid w:val="00A85B6D"/>
    <w:rsid w:val="00A868CE"/>
    <w:rsid w:val="00A8738D"/>
    <w:rsid w:val="00A907CD"/>
    <w:rsid w:val="00A90AA6"/>
    <w:rsid w:val="00A90D0E"/>
    <w:rsid w:val="00A92389"/>
    <w:rsid w:val="00A92AD4"/>
    <w:rsid w:val="00A92DD0"/>
    <w:rsid w:val="00A93076"/>
    <w:rsid w:val="00A930D4"/>
    <w:rsid w:val="00A9322A"/>
    <w:rsid w:val="00A95441"/>
    <w:rsid w:val="00A9588A"/>
    <w:rsid w:val="00A959F5"/>
    <w:rsid w:val="00A95BE6"/>
    <w:rsid w:val="00A95BF0"/>
    <w:rsid w:val="00A97E06"/>
    <w:rsid w:val="00AA0DE0"/>
    <w:rsid w:val="00AA12C9"/>
    <w:rsid w:val="00AA2009"/>
    <w:rsid w:val="00AA35E2"/>
    <w:rsid w:val="00AA39A6"/>
    <w:rsid w:val="00AA3A90"/>
    <w:rsid w:val="00AA42D7"/>
    <w:rsid w:val="00AA45A8"/>
    <w:rsid w:val="00AA5A89"/>
    <w:rsid w:val="00AA5CCB"/>
    <w:rsid w:val="00AA6548"/>
    <w:rsid w:val="00AA6B40"/>
    <w:rsid w:val="00AA6DB7"/>
    <w:rsid w:val="00AA723F"/>
    <w:rsid w:val="00AA7448"/>
    <w:rsid w:val="00AA7EA7"/>
    <w:rsid w:val="00AA7FE1"/>
    <w:rsid w:val="00AB0D87"/>
    <w:rsid w:val="00AB28D0"/>
    <w:rsid w:val="00AB3CF9"/>
    <w:rsid w:val="00AB4C06"/>
    <w:rsid w:val="00AB50CD"/>
    <w:rsid w:val="00AB5788"/>
    <w:rsid w:val="00AB5C79"/>
    <w:rsid w:val="00AB72C4"/>
    <w:rsid w:val="00AC07EB"/>
    <w:rsid w:val="00AC1B11"/>
    <w:rsid w:val="00AC2E9B"/>
    <w:rsid w:val="00AC3B6F"/>
    <w:rsid w:val="00AC3CC2"/>
    <w:rsid w:val="00AC4079"/>
    <w:rsid w:val="00AC4ACE"/>
    <w:rsid w:val="00AC6053"/>
    <w:rsid w:val="00AC6951"/>
    <w:rsid w:val="00AC749A"/>
    <w:rsid w:val="00AD0145"/>
    <w:rsid w:val="00AD0992"/>
    <w:rsid w:val="00AD1875"/>
    <w:rsid w:val="00AD3B48"/>
    <w:rsid w:val="00AD489F"/>
    <w:rsid w:val="00AD5FC4"/>
    <w:rsid w:val="00AD7346"/>
    <w:rsid w:val="00AD79CB"/>
    <w:rsid w:val="00AE1FE0"/>
    <w:rsid w:val="00AE2BE3"/>
    <w:rsid w:val="00AE4AE0"/>
    <w:rsid w:val="00AF0061"/>
    <w:rsid w:val="00AF2AC8"/>
    <w:rsid w:val="00AF321C"/>
    <w:rsid w:val="00AF3B25"/>
    <w:rsid w:val="00AF47DE"/>
    <w:rsid w:val="00AF48F1"/>
    <w:rsid w:val="00AF4909"/>
    <w:rsid w:val="00AF5707"/>
    <w:rsid w:val="00AF633F"/>
    <w:rsid w:val="00AF67C7"/>
    <w:rsid w:val="00B00012"/>
    <w:rsid w:val="00B011F7"/>
    <w:rsid w:val="00B019E4"/>
    <w:rsid w:val="00B02B26"/>
    <w:rsid w:val="00B03201"/>
    <w:rsid w:val="00B035AF"/>
    <w:rsid w:val="00B0399C"/>
    <w:rsid w:val="00B03BE9"/>
    <w:rsid w:val="00B04552"/>
    <w:rsid w:val="00B049AE"/>
    <w:rsid w:val="00B05B26"/>
    <w:rsid w:val="00B060C7"/>
    <w:rsid w:val="00B07291"/>
    <w:rsid w:val="00B076D7"/>
    <w:rsid w:val="00B07E96"/>
    <w:rsid w:val="00B11589"/>
    <w:rsid w:val="00B1159D"/>
    <w:rsid w:val="00B12D69"/>
    <w:rsid w:val="00B13A58"/>
    <w:rsid w:val="00B13F12"/>
    <w:rsid w:val="00B14236"/>
    <w:rsid w:val="00B14C3B"/>
    <w:rsid w:val="00B15AE5"/>
    <w:rsid w:val="00B16BC3"/>
    <w:rsid w:val="00B16DA5"/>
    <w:rsid w:val="00B175C0"/>
    <w:rsid w:val="00B1779F"/>
    <w:rsid w:val="00B20D36"/>
    <w:rsid w:val="00B215A6"/>
    <w:rsid w:val="00B21EBD"/>
    <w:rsid w:val="00B224E7"/>
    <w:rsid w:val="00B2329D"/>
    <w:rsid w:val="00B23580"/>
    <w:rsid w:val="00B23E66"/>
    <w:rsid w:val="00B25F55"/>
    <w:rsid w:val="00B30122"/>
    <w:rsid w:val="00B305A0"/>
    <w:rsid w:val="00B30CC9"/>
    <w:rsid w:val="00B31DCD"/>
    <w:rsid w:val="00B32EAD"/>
    <w:rsid w:val="00B34658"/>
    <w:rsid w:val="00B35908"/>
    <w:rsid w:val="00B35E3C"/>
    <w:rsid w:val="00B35E53"/>
    <w:rsid w:val="00B360FB"/>
    <w:rsid w:val="00B3759E"/>
    <w:rsid w:val="00B3794E"/>
    <w:rsid w:val="00B37B1C"/>
    <w:rsid w:val="00B400F5"/>
    <w:rsid w:val="00B40603"/>
    <w:rsid w:val="00B40D10"/>
    <w:rsid w:val="00B412F3"/>
    <w:rsid w:val="00B41E2C"/>
    <w:rsid w:val="00B42309"/>
    <w:rsid w:val="00B42C2B"/>
    <w:rsid w:val="00B42CAC"/>
    <w:rsid w:val="00B449BC"/>
    <w:rsid w:val="00B44F48"/>
    <w:rsid w:val="00B45629"/>
    <w:rsid w:val="00B46EE8"/>
    <w:rsid w:val="00B47E2B"/>
    <w:rsid w:val="00B50033"/>
    <w:rsid w:val="00B502EF"/>
    <w:rsid w:val="00B5084F"/>
    <w:rsid w:val="00B50943"/>
    <w:rsid w:val="00B51ED0"/>
    <w:rsid w:val="00B52B73"/>
    <w:rsid w:val="00B52F20"/>
    <w:rsid w:val="00B55E2F"/>
    <w:rsid w:val="00B56C00"/>
    <w:rsid w:val="00B60C32"/>
    <w:rsid w:val="00B60CD4"/>
    <w:rsid w:val="00B61294"/>
    <w:rsid w:val="00B62A39"/>
    <w:rsid w:val="00B63114"/>
    <w:rsid w:val="00B63224"/>
    <w:rsid w:val="00B6517F"/>
    <w:rsid w:val="00B65376"/>
    <w:rsid w:val="00B65D10"/>
    <w:rsid w:val="00B661F9"/>
    <w:rsid w:val="00B66697"/>
    <w:rsid w:val="00B673F9"/>
    <w:rsid w:val="00B70262"/>
    <w:rsid w:val="00B70828"/>
    <w:rsid w:val="00B70B8B"/>
    <w:rsid w:val="00B71D69"/>
    <w:rsid w:val="00B72564"/>
    <w:rsid w:val="00B74666"/>
    <w:rsid w:val="00B74959"/>
    <w:rsid w:val="00B750A9"/>
    <w:rsid w:val="00B75755"/>
    <w:rsid w:val="00B7760A"/>
    <w:rsid w:val="00B805DF"/>
    <w:rsid w:val="00B810FD"/>
    <w:rsid w:val="00B830C2"/>
    <w:rsid w:val="00B8380E"/>
    <w:rsid w:val="00B8467B"/>
    <w:rsid w:val="00B846BD"/>
    <w:rsid w:val="00B8586B"/>
    <w:rsid w:val="00B85F71"/>
    <w:rsid w:val="00B86D4B"/>
    <w:rsid w:val="00B878AD"/>
    <w:rsid w:val="00B878BA"/>
    <w:rsid w:val="00B904F3"/>
    <w:rsid w:val="00B90D1B"/>
    <w:rsid w:val="00B91B4D"/>
    <w:rsid w:val="00B921E8"/>
    <w:rsid w:val="00B922B7"/>
    <w:rsid w:val="00B92334"/>
    <w:rsid w:val="00B9259F"/>
    <w:rsid w:val="00B92A10"/>
    <w:rsid w:val="00B92EE7"/>
    <w:rsid w:val="00B93176"/>
    <w:rsid w:val="00B9367E"/>
    <w:rsid w:val="00B93D30"/>
    <w:rsid w:val="00B93E9A"/>
    <w:rsid w:val="00B94117"/>
    <w:rsid w:val="00B95490"/>
    <w:rsid w:val="00B956A7"/>
    <w:rsid w:val="00B956C6"/>
    <w:rsid w:val="00B964A2"/>
    <w:rsid w:val="00B96612"/>
    <w:rsid w:val="00B971AC"/>
    <w:rsid w:val="00B97A48"/>
    <w:rsid w:val="00B97BAD"/>
    <w:rsid w:val="00B97D94"/>
    <w:rsid w:val="00B97E43"/>
    <w:rsid w:val="00BA04A5"/>
    <w:rsid w:val="00BA05B0"/>
    <w:rsid w:val="00BA100E"/>
    <w:rsid w:val="00BA140B"/>
    <w:rsid w:val="00BA1BAC"/>
    <w:rsid w:val="00BA39BD"/>
    <w:rsid w:val="00BA3F55"/>
    <w:rsid w:val="00BA4C27"/>
    <w:rsid w:val="00BA53DF"/>
    <w:rsid w:val="00BA57CD"/>
    <w:rsid w:val="00BA76F2"/>
    <w:rsid w:val="00BB09E4"/>
    <w:rsid w:val="00BB0CC8"/>
    <w:rsid w:val="00BB2728"/>
    <w:rsid w:val="00BB289C"/>
    <w:rsid w:val="00BB361F"/>
    <w:rsid w:val="00BB3ADC"/>
    <w:rsid w:val="00BB42C2"/>
    <w:rsid w:val="00BB466E"/>
    <w:rsid w:val="00BB6D4C"/>
    <w:rsid w:val="00BC0939"/>
    <w:rsid w:val="00BC09B2"/>
    <w:rsid w:val="00BC0F97"/>
    <w:rsid w:val="00BC1586"/>
    <w:rsid w:val="00BC195F"/>
    <w:rsid w:val="00BC2155"/>
    <w:rsid w:val="00BC284E"/>
    <w:rsid w:val="00BC2881"/>
    <w:rsid w:val="00BC2A1E"/>
    <w:rsid w:val="00BC2EA6"/>
    <w:rsid w:val="00BC330A"/>
    <w:rsid w:val="00BC343F"/>
    <w:rsid w:val="00BC37C3"/>
    <w:rsid w:val="00BC3CE7"/>
    <w:rsid w:val="00BC411A"/>
    <w:rsid w:val="00BC5748"/>
    <w:rsid w:val="00BC5CB8"/>
    <w:rsid w:val="00BD0967"/>
    <w:rsid w:val="00BD1214"/>
    <w:rsid w:val="00BD2178"/>
    <w:rsid w:val="00BD2785"/>
    <w:rsid w:val="00BD2978"/>
    <w:rsid w:val="00BD2D3C"/>
    <w:rsid w:val="00BD5426"/>
    <w:rsid w:val="00BD5DB1"/>
    <w:rsid w:val="00BD5EFE"/>
    <w:rsid w:val="00BD67E5"/>
    <w:rsid w:val="00BE0635"/>
    <w:rsid w:val="00BE0F3B"/>
    <w:rsid w:val="00BE0FCE"/>
    <w:rsid w:val="00BE164F"/>
    <w:rsid w:val="00BE196E"/>
    <w:rsid w:val="00BE2234"/>
    <w:rsid w:val="00BE2370"/>
    <w:rsid w:val="00BE252A"/>
    <w:rsid w:val="00BE2697"/>
    <w:rsid w:val="00BE2D8C"/>
    <w:rsid w:val="00BE2DA4"/>
    <w:rsid w:val="00BE3B5B"/>
    <w:rsid w:val="00BE3BF3"/>
    <w:rsid w:val="00BE3DF3"/>
    <w:rsid w:val="00BE419E"/>
    <w:rsid w:val="00BE4294"/>
    <w:rsid w:val="00BE5099"/>
    <w:rsid w:val="00BE5678"/>
    <w:rsid w:val="00BE57CC"/>
    <w:rsid w:val="00BE59E5"/>
    <w:rsid w:val="00BE5A48"/>
    <w:rsid w:val="00BE6BAD"/>
    <w:rsid w:val="00BE6C28"/>
    <w:rsid w:val="00BF0684"/>
    <w:rsid w:val="00BF2976"/>
    <w:rsid w:val="00BF3499"/>
    <w:rsid w:val="00BF3914"/>
    <w:rsid w:val="00BF5B72"/>
    <w:rsid w:val="00BF5E31"/>
    <w:rsid w:val="00BF61E4"/>
    <w:rsid w:val="00BF66A7"/>
    <w:rsid w:val="00BF7A6F"/>
    <w:rsid w:val="00BF7B16"/>
    <w:rsid w:val="00C00171"/>
    <w:rsid w:val="00C003AF"/>
    <w:rsid w:val="00C00C27"/>
    <w:rsid w:val="00C00F0C"/>
    <w:rsid w:val="00C03EFD"/>
    <w:rsid w:val="00C03F0B"/>
    <w:rsid w:val="00C04D97"/>
    <w:rsid w:val="00C05FFD"/>
    <w:rsid w:val="00C060D1"/>
    <w:rsid w:val="00C067CD"/>
    <w:rsid w:val="00C06CE2"/>
    <w:rsid w:val="00C06D93"/>
    <w:rsid w:val="00C07163"/>
    <w:rsid w:val="00C11FC8"/>
    <w:rsid w:val="00C13BF9"/>
    <w:rsid w:val="00C151C3"/>
    <w:rsid w:val="00C15E94"/>
    <w:rsid w:val="00C15F43"/>
    <w:rsid w:val="00C161BF"/>
    <w:rsid w:val="00C163CC"/>
    <w:rsid w:val="00C1671A"/>
    <w:rsid w:val="00C21847"/>
    <w:rsid w:val="00C21E5B"/>
    <w:rsid w:val="00C22350"/>
    <w:rsid w:val="00C22412"/>
    <w:rsid w:val="00C23070"/>
    <w:rsid w:val="00C23A5D"/>
    <w:rsid w:val="00C24079"/>
    <w:rsid w:val="00C252CA"/>
    <w:rsid w:val="00C25653"/>
    <w:rsid w:val="00C26ED5"/>
    <w:rsid w:val="00C26F5F"/>
    <w:rsid w:val="00C26FC5"/>
    <w:rsid w:val="00C26FCF"/>
    <w:rsid w:val="00C27223"/>
    <w:rsid w:val="00C27A09"/>
    <w:rsid w:val="00C30477"/>
    <w:rsid w:val="00C3223C"/>
    <w:rsid w:val="00C32274"/>
    <w:rsid w:val="00C33BD7"/>
    <w:rsid w:val="00C3419C"/>
    <w:rsid w:val="00C359A4"/>
    <w:rsid w:val="00C3681B"/>
    <w:rsid w:val="00C40EB4"/>
    <w:rsid w:val="00C414B3"/>
    <w:rsid w:val="00C42357"/>
    <w:rsid w:val="00C42D1D"/>
    <w:rsid w:val="00C42E44"/>
    <w:rsid w:val="00C43397"/>
    <w:rsid w:val="00C43454"/>
    <w:rsid w:val="00C43915"/>
    <w:rsid w:val="00C439F9"/>
    <w:rsid w:val="00C43C47"/>
    <w:rsid w:val="00C4481D"/>
    <w:rsid w:val="00C45149"/>
    <w:rsid w:val="00C45F4C"/>
    <w:rsid w:val="00C45F9E"/>
    <w:rsid w:val="00C46A85"/>
    <w:rsid w:val="00C472BC"/>
    <w:rsid w:val="00C473D5"/>
    <w:rsid w:val="00C50D7C"/>
    <w:rsid w:val="00C51BA1"/>
    <w:rsid w:val="00C51CD0"/>
    <w:rsid w:val="00C52732"/>
    <w:rsid w:val="00C52DB0"/>
    <w:rsid w:val="00C53010"/>
    <w:rsid w:val="00C53C02"/>
    <w:rsid w:val="00C54B76"/>
    <w:rsid w:val="00C55C1C"/>
    <w:rsid w:val="00C5601F"/>
    <w:rsid w:val="00C56191"/>
    <w:rsid w:val="00C56838"/>
    <w:rsid w:val="00C6086E"/>
    <w:rsid w:val="00C6092F"/>
    <w:rsid w:val="00C62528"/>
    <w:rsid w:val="00C6388D"/>
    <w:rsid w:val="00C64B7A"/>
    <w:rsid w:val="00C64FA2"/>
    <w:rsid w:val="00C6549D"/>
    <w:rsid w:val="00C65932"/>
    <w:rsid w:val="00C66523"/>
    <w:rsid w:val="00C668E6"/>
    <w:rsid w:val="00C67694"/>
    <w:rsid w:val="00C67DDE"/>
    <w:rsid w:val="00C67F20"/>
    <w:rsid w:val="00C71F4C"/>
    <w:rsid w:val="00C721D5"/>
    <w:rsid w:val="00C73DAE"/>
    <w:rsid w:val="00C75F80"/>
    <w:rsid w:val="00C76893"/>
    <w:rsid w:val="00C76F95"/>
    <w:rsid w:val="00C7712E"/>
    <w:rsid w:val="00C77DFF"/>
    <w:rsid w:val="00C81240"/>
    <w:rsid w:val="00C81432"/>
    <w:rsid w:val="00C8173D"/>
    <w:rsid w:val="00C82F81"/>
    <w:rsid w:val="00C8321B"/>
    <w:rsid w:val="00C83755"/>
    <w:rsid w:val="00C845AB"/>
    <w:rsid w:val="00C84632"/>
    <w:rsid w:val="00C84D5F"/>
    <w:rsid w:val="00C85369"/>
    <w:rsid w:val="00C8581D"/>
    <w:rsid w:val="00C9048A"/>
    <w:rsid w:val="00C91BE5"/>
    <w:rsid w:val="00C91D3C"/>
    <w:rsid w:val="00C91F62"/>
    <w:rsid w:val="00C92999"/>
    <w:rsid w:val="00C93137"/>
    <w:rsid w:val="00C969CB"/>
    <w:rsid w:val="00C97B7F"/>
    <w:rsid w:val="00CA0533"/>
    <w:rsid w:val="00CA13F4"/>
    <w:rsid w:val="00CA1F62"/>
    <w:rsid w:val="00CA33A2"/>
    <w:rsid w:val="00CA3C5B"/>
    <w:rsid w:val="00CA3CA0"/>
    <w:rsid w:val="00CA41D5"/>
    <w:rsid w:val="00CA4482"/>
    <w:rsid w:val="00CA4AA6"/>
    <w:rsid w:val="00CA4AE7"/>
    <w:rsid w:val="00CA6B23"/>
    <w:rsid w:val="00CA6D6B"/>
    <w:rsid w:val="00CA6DB2"/>
    <w:rsid w:val="00CB04AD"/>
    <w:rsid w:val="00CB0A4A"/>
    <w:rsid w:val="00CB0B52"/>
    <w:rsid w:val="00CB1CDD"/>
    <w:rsid w:val="00CB21E7"/>
    <w:rsid w:val="00CB26C3"/>
    <w:rsid w:val="00CB285F"/>
    <w:rsid w:val="00CB41C3"/>
    <w:rsid w:val="00CB4243"/>
    <w:rsid w:val="00CB6F51"/>
    <w:rsid w:val="00CC04DB"/>
    <w:rsid w:val="00CC1777"/>
    <w:rsid w:val="00CC1963"/>
    <w:rsid w:val="00CC1A08"/>
    <w:rsid w:val="00CC250D"/>
    <w:rsid w:val="00CC2683"/>
    <w:rsid w:val="00CC383D"/>
    <w:rsid w:val="00CC516B"/>
    <w:rsid w:val="00CC7883"/>
    <w:rsid w:val="00CC7DAE"/>
    <w:rsid w:val="00CC7E4F"/>
    <w:rsid w:val="00CD17F4"/>
    <w:rsid w:val="00CD39E6"/>
    <w:rsid w:val="00CD47F9"/>
    <w:rsid w:val="00CD4D5D"/>
    <w:rsid w:val="00CD516D"/>
    <w:rsid w:val="00CD5563"/>
    <w:rsid w:val="00CD7041"/>
    <w:rsid w:val="00CD727A"/>
    <w:rsid w:val="00CD7ECD"/>
    <w:rsid w:val="00CE0670"/>
    <w:rsid w:val="00CE102E"/>
    <w:rsid w:val="00CE181E"/>
    <w:rsid w:val="00CE2E3D"/>
    <w:rsid w:val="00CE5ACE"/>
    <w:rsid w:val="00CE7072"/>
    <w:rsid w:val="00CE7804"/>
    <w:rsid w:val="00CF059D"/>
    <w:rsid w:val="00CF0CA1"/>
    <w:rsid w:val="00CF1CE4"/>
    <w:rsid w:val="00CF255F"/>
    <w:rsid w:val="00CF2608"/>
    <w:rsid w:val="00CF2620"/>
    <w:rsid w:val="00CF27E2"/>
    <w:rsid w:val="00CF2C9B"/>
    <w:rsid w:val="00CF39C5"/>
    <w:rsid w:val="00CF43D6"/>
    <w:rsid w:val="00CF51FC"/>
    <w:rsid w:val="00CF6603"/>
    <w:rsid w:val="00CF79FC"/>
    <w:rsid w:val="00D016DE"/>
    <w:rsid w:val="00D01C0F"/>
    <w:rsid w:val="00D01ED5"/>
    <w:rsid w:val="00D05066"/>
    <w:rsid w:val="00D05E9A"/>
    <w:rsid w:val="00D07C02"/>
    <w:rsid w:val="00D102E9"/>
    <w:rsid w:val="00D1095D"/>
    <w:rsid w:val="00D12004"/>
    <w:rsid w:val="00D1206B"/>
    <w:rsid w:val="00D12C04"/>
    <w:rsid w:val="00D13FCC"/>
    <w:rsid w:val="00D14A38"/>
    <w:rsid w:val="00D14F5B"/>
    <w:rsid w:val="00D1558F"/>
    <w:rsid w:val="00D163B0"/>
    <w:rsid w:val="00D16DD7"/>
    <w:rsid w:val="00D1708A"/>
    <w:rsid w:val="00D1737F"/>
    <w:rsid w:val="00D17DEE"/>
    <w:rsid w:val="00D17EFE"/>
    <w:rsid w:val="00D21D22"/>
    <w:rsid w:val="00D22B57"/>
    <w:rsid w:val="00D22CF4"/>
    <w:rsid w:val="00D230AD"/>
    <w:rsid w:val="00D2369C"/>
    <w:rsid w:val="00D237DA"/>
    <w:rsid w:val="00D25179"/>
    <w:rsid w:val="00D25378"/>
    <w:rsid w:val="00D25474"/>
    <w:rsid w:val="00D261FF"/>
    <w:rsid w:val="00D2636E"/>
    <w:rsid w:val="00D2659A"/>
    <w:rsid w:val="00D2768C"/>
    <w:rsid w:val="00D27C4D"/>
    <w:rsid w:val="00D30D85"/>
    <w:rsid w:val="00D30E4B"/>
    <w:rsid w:val="00D30F4A"/>
    <w:rsid w:val="00D313C4"/>
    <w:rsid w:val="00D32C12"/>
    <w:rsid w:val="00D33D73"/>
    <w:rsid w:val="00D3507F"/>
    <w:rsid w:val="00D35CEE"/>
    <w:rsid w:val="00D40D56"/>
    <w:rsid w:val="00D4190F"/>
    <w:rsid w:val="00D428A5"/>
    <w:rsid w:val="00D42BDF"/>
    <w:rsid w:val="00D42F7B"/>
    <w:rsid w:val="00D43039"/>
    <w:rsid w:val="00D43832"/>
    <w:rsid w:val="00D43EB4"/>
    <w:rsid w:val="00D44A2B"/>
    <w:rsid w:val="00D452F7"/>
    <w:rsid w:val="00D45ABC"/>
    <w:rsid w:val="00D46388"/>
    <w:rsid w:val="00D46858"/>
    <w:rsid w:val="00D46870"/>
    <w:rsid w:val="00D47B33"/>
    <w:rsid w:val="00D47C70"/>
    <w:rsid w:val="00D50003"/>
    <w:rsid w:val="00D515DD"/>
    <w:rsid w:val="00D51D56"/>
    <w:rsid w:val="00D52C37"/>
    <w:rsid w:val="00D53252"/>
    <w:rsid w:val="00D53D26"/>
    <w:rsid w:val="00D56C2F"/>
    <w:rsid w:val="00D572C6"/>
    <w:rsid w:val="00D601B6"/>
    <w:rsid w:val="00D60361"/>
    <w:rsid w:val="00D60F39"/>
    <w:rsid w:val="00D612F3"/>
    <w:rsid w:val="00D61E5A"/>
    <w:rsid w:val="00D624ED"/>
    <w:rsid w:val="00D6269A"/>
    <w:rsid w:val="00D63465"/>
    <w:rsid w:val="00D64DFD"/>
    <w:rsid w:val="00D66E7C"/>
    <w:rsid w:val="00D677B1"/>
    <w:rsid w:val="00D678DF"/>
    <w:rsid w:val="00D67ED1"/>
    <w:rsid w:val="00D70153"/>
    <w:rsid w:val="00D70256"/>
    <w:rsid w:val="00D715FE"/>
    <w:rsid w:val="00D71AE6"/>
    <w:rsid w:val="00D72948"/>
    <w:rsid w:val="00D72F72"/>
    <w:rsid w:val="00D735EB"/>
    <w:rsid w:val="00D73D9D"/>
    <w:rsid w:val="00D74314"/>
    <w:rsid w:val="00D743E2"/>
    <w:rsid w:val="00D749B8"/>
    <w:rsid w:val="00D74D95"/>
    <w:rsid w:val="00D74E66"/>
    <w:rsid w:val="00D752F7"/>
    <w:rsid w:val="00D75E11"/>
    <w:rsid w:val="00D76CE4"/>
    <w:rsid w:val="00D76EBF"/>
    <w:rsid w:val="00D8163A"/>
    <w:rsid w:val="00D83A8E"/>
    <w:rsid w:val="00D84665"/>
    <w:rsid w:val="00D86118"/>
    <w:rsid w:val="00D90588"/>
    <w:rsid w:val="00D929A6"/>
    <w:rsid w:val="00D94E7C"/>
    <w:rsid w:val="00D9519C"/>
    <w:rsid w:val="00D95505"/>
    <w:rsid w:val="00D96010"/>
    <w:rsid w:val="00D97181"/>
    <w:rsid w:val="00DA0154"/>
    <w:rsid w:val="00DA0586"/>
    <w:rsid w:val="00DA07FF"/>
    <w:rsid w:val="00DA0FA8"/>
    <w:rsid w:val="00DA165C"/>
    <w:rsid w:val="00DA2BBB"/>
    <w:rsid w:val="00DA2BC1"/>
    <w:rsid w:val="00DA36DC"/>
    <w:rsid w:val="00DA4410"/>
    <w:rsid w:val="00DA5188"/>
    <w:rsid w:val="00DA51E8"/>
    <w:rsid w:val="00DA5A2E"/>
    <w:rsid w:val="00DA5AE6"/>
    <w:rsid w:val="00DA5F23"/>
    <w:rsid w:val="00DA644D"/>
    <w:rsid w:val="00DA645C"/>
    <w:rsid w:val="00DA6694"/>
    <w:rsid w:val="00DA6D7B"/>
    <w:rsid w:val="00DB0365"/>
    <w:rsid w:val="00DB0F8A"/>
    <w:rsid w:val="00DB12DE"/>
    <w:rsid w:val="00DB169B"/>
    <w:rsid w:val="00DB2ED9"/>
    <w:rsid w:val="00DB4FEA"/>
    <w:rsid w:val="00DB53AE"/>
    <w:rsid w:val="00DB551D"/>
    <w:rsid w:val="00DB6B61"/>
    <w:rsid w:val="00DB6E12"/>
    <w:rsid w:val="00DB784B"/>
    <w:rsid w:val="00DB7E81"/>
    <w:rsid w:val="00DC0483"/>
    <w:rsid w:val="00DC053B"/>
    <w:rsid w:val="00DC069C"/>
    <w:rsid w:val="00DC099A"/>
    <w:rsid w:val="00DC0C9B"/>
    <w:rsid w:val="00DC146E"/>
    <w:rsid w:val="00DC17A3"/>
    <w:rsid w:val="00DC22F6"/>
    <w:rsid w:val="00DC2430"/>
    <w:rsid w:val="00DC2BD0"/>
    <w:rsid w:val="00DC2E7D"/>
    <w:rsid w:val="00DC3736"/>
    <w:rsid w:val="00DC3F4B"/>
    <w:rsid w:val="00DC441A"/>
    <w:rsid w:val="00DC497D"/>
    <w:rsid w:val="00DC5A87"/>
    <w:rsid w:val="00DC5FE9"/>
    <w:rsid w:val="00DC6769"/>
    <w:rsid w:val="00DC6F01"/>
    <w:rsid w:val="00DD27E3"/>
    <w:rsid w:val="00DD2B13"/>
    <w:rsid w:val="00DD3C87"/>
    <w:rsid w:val="00DD3FAB"/>
    <w:rsid w:val="00DD4CF2"/>
    <w:rsid w:val="00DD4D9F"/>
    <w:rsid w:val="00DD521A"/>
    <w:rsid w:val="00DD68DF"/>
    <w:rsid w:val="00DE018D"/>
    <w:rsid w:val="00DE0AD2"/>
    <w:rsid w:val="00DE1439"/>
    <w:rsid w:val="00DE2E6A"/>
    <w:rsid w:val="00DE3532"/>
    <w:rsid w:val="00DE45FE"/>
    <w:rsid w:val="00DE46E3"/>
    <w:rsid w:val="00DE4C96"/>
    <w:rsid w:val="00DE5B54"/>
    <w:rsid w:val="00DE600F"/>
    <w:rsid w:val="00DE664D"/>
    <w:rsid w:val="00DE75BA"/>
    <w:rsid w:val="00DE7DC3"/>
    <w:rsid w:val="00DF090E"/>
    <w:rsid w:val="00DF0D0B"/>
    <w:rsid w:val="00DF0E9E"/>
    <w:rsid w:val="00DF108E"/>
    <w:rsid w:val="00DF11EF"/>
    <w:rsid w:val="00DF16C0"/>
    <w:rsid w:val="00DF178F"/>
    <w:rsid w:val="00DF1AB1"/>
    <w:rsid w:val="00DF2112"/>
    <w:rsid w:val="00DF242E"/>
    <w:rsid w:val="00DF281A"/>
    <w:rsid w:val="00DF2971"/>
    <w:rsid w:val="00DF329C"/>
    <w:rsid w:val="00DF3B2D"/>
    <w:rsid w:val="00DF460F"/>
    <w:rsid w:val="00DF4D24"/>
    <w:rsid w:val="00DF4E64"/>
    <w:rsid w:val="00DF565E"/>
    <w:rsid w:val="00DF5F41"/>
    <w:rsid w:val="00DF61F5"/>
    <w:rsid w:val="00DF6CAE"/>
    <w:rsid w:val="00DF6E96"/>
    <w:rsid w:val="00DF754B"/>
    <w:rsid w:val="00E01025"/>
    <w:rsid w:val="00E0158F"/>
    <w:rsid w:val="00E0177B"/>
    <w:rsid w:val="00E01F82"/>
    <w:rsid w:val="00E02A89"/>
    <w:rsid w:val="00E03ABC"/>
    <w:rsid w:val="00E05308"/>
    <w:rsid w:val="00E059C8"/>
    <w:rsid w:val="00E05A41"/>
    <w:rsid w:val="00E06254"/>
    <w:rsid w:val="00E07259"/>
    <w:rsid w:val="00E10A79"/>
    <w:rsid w:val="00E113C0"/>
    <w:rsid w:val="00E11D43"/>
    <w:rsid w:val="00E12775"/>
    <w:rsid w:val="00E14800"/>
    <w:rsid w:val="00E15A1B"/>
    <w:rsid w:val="00E16A20"/>
    <w:rsid w:val="00E16B10"/>
    <w:rsid w:val="00E16BBF"/>
    <w:rsid w:val="00E16E41"/>
    <w:rsid w:val="00E17906"/>
    <w:rsid w:val="00E17FDE"/>
    <w:rsid w:val="00E205E4"/>
    <w:rsid w:val="00E207FD"/>
    <w:rsid w:val="00E20DF6"/>
    <w:rsid w:val="00E2112C"/>
    <w:rsid w:val="00E21897"/>
    <w:rsid w:val="00E21BCA"/>
    <w:rsid w:val="00E230EA"/>
    <w:rsid w:val="00E23AEA"/>
    <w:rsid w:val="00E23CBF"/>
    <w:rsid w:val="00E25DE6"/>
    <w:rsid w:val="00E260AB"/>
    <w:rsid w:val="00E2659C"/>
    <w:rsid w:val="00E266C9"/>
    <w:rsid w:val="00E27081"/>
    <w:rsid w:val="00E273D2"/>
    <w:rsid w:val="00E27AAE"/>
    <w:rsid w:val="00E27C2D"/>
    <w:rsid w:val="00E3052C"/>
    <w:rsid w:val="00E311E1"/>
    <w:rsid w:val="00E31677"/>
    <w:rsid w:val="00E3200A"/>
    <w:rsid w:val="00E3267E"/>
    <w:rsid w:val="00E32F9D"/>
    <w:rsid w:val="00E32FB8"/>
    <w:rsid w:val="00E33524"/>
    <w:rsid w:val="00E33691"/>
    <w:rsid w:val="00E33B9F"/>
    <w:rsid w:val="00E34159"/>
    <w:rsid w:val="00E35C0E"/>
    <w:rsid w:val="00E35F51"/>
    <w:rsid w:val="00E36C49"/>
    <w:rsid w:val="00E37006"/>
    <w:rsid w:val="00E37157"/>
    <w:rsid w:val="00E37546"/>
    <w:rsid w:val="00E37E2B"/>
    <w:rsid w:val="00E4172C"/>
    <w:rsid w:val="00E419BC"/>
    <w:rsid w:val="00E41A50"/>
    <w:rsid w:val="00E43416"/>
    <w:rsid w:val="00E43B2E"/>
    <w:rsid w:val="00E4538E"/>
    <w:rsid w:val="00E45AE3"/>
    <w:rsid w:val="00E46B81"/>
    <w:rsid w:val="00E4712A"/>
    <w:rsid w:val="00E47697"/>
    <w:rsid w:val="00E47D22"/>
    <w:rsid w:val="00E47E54"/>
    <w:rsid w:val="00E5065B"/>
    <w:rsid w:val="00E50859"/>
    <w:rsid w:val="00E51E8C"/>
    <w:rsid w:val="00E5596C"/>
    <w:rsid w:val="00E56D86"/>
    <w:rsid w:val="00E6036B"/>
    <w:rsid w:val="00E606B1"/>
    <w:rsid w:val="00E60C01"/>
    <w:rsid w:val="00E61188"/>
    <w:rsid w:val="00E612D4"/>
    <w:rsid w:val="00E6246A"/>
    <w:rsid w:val="00E63755"/>
    <w:rsid w:val="00E63788"/>
    <w:rsid w:val="00E63FF5"/>
    <w:rsid w:val="00E650BA"/>
    <w:rsid w:val="00E651B3"/>
    <w:rsid w:val="00E660D0"/>
    <w:rsid w:val="00E66712"/>
    <w:rsid w:val="00E67098"/>
    <w:rsid w:val="00E67419"/>
    <w:rsid w:val="00E67564"/>
    <w:rsid w:val="00E67A13"/>
    <w:rsid w:val="00E70492"/>
    <w:rsid w:val="00E705E9"/>
    <w:rsid w:val="00E7215F"/>
    <w:rsid w:val="00E73827"/>
    <w:rsid w:val="00E73BC4"/>
    <w:rsid w:val="00E73DF5"/>
    <w:rsid w:val="00E750AB"/>
    <w:rsid w:val="00E756D0"/>
    <w:rsid w:val="00E7688C"/>
    <w:rsid w:val="00E76D1C"/>
    <w:rsid w:val="00E774E2"/>
    <w:rsid w:val="00E77F88"/>
    <w:rsid w:val="00E808D2"/>
    <w:rsid w:val="00E81E69"/>
    <w:rsid w:val="00E81F7C"/>
    <w:rsid w:val="00E82341"/>
    <w:rsid w:val="00E83E54"/>
    <w:rsid w:val="00E8416E"/>
    <w:rsid w:val="00E8467A"/>
    <w:rsid w:val="00E850D5"/>
    <w:rsid w:val="00E85169"/>
    <w:rsid w:val="00E852D3"/>
    <w:rsid w:val="00E85E36"/>
    <w:rsid w:val="00E86028"/>
    <w:rsid w:val="00E864A0"/>
    <w:rsid w:val="00E86F1F"/>
    <w:rsid w:val="00E87034"/>
    <w:rsid w:val="00E87CC1"/>
    <w:rsid w:val="00E90057"/>
    <w:rsid w:val="00E9098C"/>
    <w:rsid w:val="00E912DA"/>
    <w:rsid w:val="00E9227D"/>
    <w:rsid w:val="00E9236A"/>
    <w:rsid w:val="00E92AEF"/>
    <w:rsid w:val="00E948AC"/>
    <w:rsid w:val="00E96B90"/>
    <w:rsid w:val="00E973BC"/>
    <w:rsid w:val="00E97835"/>
    <w:rsid w:val="00EA04D6"/>
    <w:rsid w:val="00EA0F97"/>
    <w:rsid w:val="00EA15CB"/>
    <w:rsid w:val="00EA1914"/>
    <w:rsid w:val="00EA1A8E"/>
    <w:rsid w:val="00EA29C3"/>
    <w:rsid w:val="00EA4015"/>
    <w:rsid w:val="00EA4497"/>
    <w:rsid w:val="00EA4817"/>
    <w:rsid w:val="00EA4F30"/>
    <w:rsid w:val="00EA53B4"/>
    <w:rsid w:val="00EA65E4"/>
    <w:rsid w:val="00EA6C45"/>
    <w:rsid w:val="00EA755D"/>
    <w:rsid w:val="00EA765B"/>
    <w:rsid w:val="00EB00BE"/>
    <w:rsid w:val="00EB0A25"/>
    <w:rsid w:val="00EB2815"/>
    <w:rsid w:val="00EB32B9"/>
    <w:rsid w:val="00EB4403"/>
    <w:rsid w:val="00EB5643"/>
    <w:rsid w:val="00EB62ED"/>
    <w:rsid w:val="00EB7002"/>
    <w:rsid w:val="00EC02E1"/>
    <w:rsid w:val="00EC0E58"/>
    <w:rsid w:val="00EC19EC"/>
    <w:rsid w:val="00EC1E9F"/>
    <w:rsid w:val="00EC2857"/>
    <w:rsid w:val="00EC2DF6"/>
    <w:rsid w:val="00EC38AE"/>
    <w:rsid w:val="00EC3C9D"/>
    <w:rsid w:val="00EC4E58"/>
    <w:rsid w:val="00EC647B"/>
    <w:rsid w:val="00EC6D1C"/>
    <w:rsid w:val="00EC76AA"/>
    <w:rsid w:val="00ED0305"/>
    <w:rsid w:val="00ED0E4D"/>
    <w:rsid w:val="00ED15F1"/>
    <w:rsid w:val="00ED1FE3"/>
    <w:rsid w:val="00ED2E27"/>
    <w:rsid w:val="00ED308F"/>
    <w:rsid w:val="00ED4166"/>
    <w:rsid w:val="00ED5C16"/>
    <w:rsid w:val="00ED6FB8"/>
    <w:rsid w:val="00ED7194"/>
    <w:rsid w:val="00EE02C8"/>
    <w:rsid w:val="00EE0CA5"/>
    <w:rsid w:val="00EE12BF"/>
    <w:rsid w:val="00EE152C"/>
    <w:rsid w:val="00EE1740"/>
    <w:rsid w:val="00EE1E6E"/>
    <w:rsid w:val="00EE21D8"/>
    <w:rsid w:val="00EE3E3E"/>
    <w:rsid w:val="00EE4CBD"/>
    <w:rsid w:val="00EE510B"/>
    <w:rsid w:val="00EE5305"/>
    <w:rsid w:val="00EE5588"/>
    <w:rsid w:val="00EE5736"/>
    <w:rsid w:val="00EE6513"/>
    <w:rsid w:val="00EE72B6"/>
    <w:rsid w:val="00EE76FB"/>
    <w:rsid w:val="00EE7A69"/>
    <w:rsid w:val="00EF0297"/>
    <w:rsid w:val="00EF24FE"/>
    <w:rsid w:val="00EF3551"/>
    <w:rsid w:val="00EF3B55"/>
    <w:rsid w:val="00EF3CA9"/>
    <w:rsid w:val="00EF47F7"/>
    <w:rsid w:val="00F00103"/>
    <w:rsid w:val="00F00779"/>
    <w:rsid w:val="00F01F10"/>
    <w:rsid w:val="00F02748"/>
    <w:rsid w:val="00F037E1"/>
    <w:rsid w:val="00F03FCF"/>
    <w:rsid w:val="00F0561B"/>
    <w:rsid w:val="00F06522"/>
    <w:rsid w:val="00F0675F"/>
    <w:rsid w:val="00F0704E"/>
    <w:rsid w:val="00F10269"/>
    <w:rsid w:val="00F10E90"/>
    <w:rsid w:val="00F1106A"/>
    <w:rsid w:val="00F11DA9"/>
    <w:rsid w:val="00F12D73"/>
    <w:rsid w:val="00F15C8A"/>
    <w:rsid w:val="00F1690D"/>
    <w:rsid w:val="00F16F23"/>
    <w:rsid w:val="00F17786"/>
    <w:rsid w:val="00F214DE"/>
    <w:rsid w:val="00F21DC9"/>
    <w:rsid w:val="00F22E07"/>
    <w:rsid w:val="00F22EE0"/>
    <w:rsid w:val="00F249D9"/>
    <w:rsid w:val="00F24E32"/>
    <w:rsid w:val="00F25D12"/>
    <w:rsid w:val="00F26A53"/>
    <w:rsid w:val="00F26CB6"/>
    <w:rsid w:val="00F26F09"/>
    <w:rsid w:val="00F31A31"/>
    <w:rsid w:val="00F3212C"/>
    <w:rsid w:val="00F32C83"/>
    <w:rsid w:val="00F33265"/>
    <w:rsid w:val="00F33404"/>
    <w:rsid w:val="00F35011"/>
    <w:rsid w:val="00F357F0"/>
    <w:rsid w:val="00F35F29"/>
    <w:rsid w:val="00F367E6"/>
    <w:rsid w:val="00F3777D"/>
    <w:rsid w:val="00F379C6"/>
    <w:rsid w:val="00F37CD2"/>
    <w:rsid w:val="00F37D7A"/>
    <w:rsid w:val="00F407FF"/>
    <w:rsid w:val="00F40CEB"/>
    <w:rsid w:val="00F40E44"/>
    <w:rsid w:val="00F41891"/>
    <w:rsid w:val="00F42C3C"/>
    <w:rsid w:val="00F44A60"/>
    <w:rsid w:val="00F44CB6"/>
    <w:rsid w:val="00F452D6"/>
    <w:rsid w:val="00F45923"/>
    <w:rsid w:val="00F46B7A"/>
    <w:rsid w:val="00F47137"/>
    <w:rsid w:val="00F4738D"/>
    <w:rsid w:val="00F477CC"/>
    <w:rsid w:val="00F47CCE"/>
    <w:rsid w:val="00F502A3"/>
    <w:rsid w:val="00F50593"/>
    <w:rsid w:val="00F51699"/>
    <w:rsid w:val="00F519B8"/>
    <w:rsid w:val="00F524B4"/>
    <w:rsid w:val="00F533C4"/>
    <w:rsid w:val="00F538EC"/>
    <w:rsid w:val="00F53EBA"/>
    <w:rsid w:val="00F53FBC"/>
    <w:rsid w:val="00F549D9"/>
    <w:rsid w:val="00F568CF"/>
    <w:rsid w:val="00F60029"/>
    <w:rsid w:val="00F608C7"/>
    <w:rsid w:val="00F62835"/>
    <w:rsid w:val="00F6286D"/>
    <w:rsid w:val="00F63402"/>
    <w:rsid w:val="00F635C8"/>
    <w:rsid w:val="00F642F1"/>
    <w:rsid w:val="00F64E47"/>
    <w:rsid w:val="00F65DD8"/>
    <w:rsid w:val="00F6612E"/>
    <w:rsid w:val="00F7125B"/>
    <w:rsid w:val="00F740A9"/>
    <w:rsid w:val="00F74781"/>
    <w:rsid w:val="00F74BFC"/>
    <w:rsid w:val="00F75A00"/>
    <w:rsid w:val="00F75CEC"/>
    <w:rsid w:val="00F76DA0"/>
    <w:rsid w:val="00F77273"/>
    <w:rsid w:val="00F77D78"/>
    <w:rsid w:val="00F804F7"/>
    <w:rsid w:val="00F81CE2"/>
    <w:rsid w:val="00F8227D"/>
    <w:rsid w:val="00F828F3"/>
    <w:rsid w:val="00F83CC0"/>
    <w:rsid w:val="00F846EE"/>
    <w:rsid w:val="00F8505F"/>
    <w:rsid w:val="00F85E83"/>
    <w:rsid w:val="00F860E7"/>
    <w:rsid w:val="00F86614"/>
    <w:rsid w:val="00F8664E"/>
    <w:rsid w:val="00F86ABF"/>
    <w:rsid w:val="00F87ABB"/>
    <w:rsid w:val="00F905D7"/>
    <w:rsid w:val="00F92205"/>
    <w:rsid w:val="00F946A8"/>
    <w:rsid w:val="00F950DA"/>
    <w:rsid w:val="00F95FDF"/>
    <w:rsid w:val="00F96689"/>
    <w:rsid w:val="00F96D27"/>
    <w:rsid w:val="00F97639"/>
    <w:rsid w:val="00FA0F22"/>
    <w:rsid w:val="00FA102D"/>
    <w:rsid w:val="00FA1E8A"/>
    <w:rsid w:val="00FA2B57"/>
    <w:rsid w:val="00FA3646"/>
    <w:rsid w:val="00FA42BD"/>
    <w:rsid w:val="00FA4FA8"/>
    <w:rsid w:val="00FA589C"/>
    <w:rsid w:val="00FA596A"/>
    <w:rsid w:val="00FA6ABC"/>
    <w:rsid w:val="00FA6B36"/>
    <w:rsid w:val="00FA758F"/>
    <w:rsid w:val="00FA789B"/>
    <w:rsid w:val="00FB036B"/>
    <w:rsid w:val="00FB0966"/>
    <w:rsid w:val="00FB0D2D"/>
    <w:rsid w:val="00FB0FFC"/>
    <w:rsid w:val="00FB29B0"/>
    <w:rsid w:val="00FB5113"/>
    <w:rsid w:val="00FB516A"/>
    <w:rsid w:val="00FB524E"/>
    <w:rsid w:val="00FB5495"/>
    <w:rsid w:val="00FB67B0"/>
    <w:rsid w:val="00FC03EE"/>
    <w:rsid w:val="00FC044A"/>
    <w:rsid w:val="00FC04AB"/>
    <w:rsid w:val="00FC09C8"/>
    <w:rsid w:val="00FC0C29"/>
    <w:rsid w:val="00FC0D76"/>
    <w:rsid w:val="00FC0E22"/>
    <w:rsid w:val="00FC17ED"/>
    <w:rsid w:val="00FC1CC5"/>
    <w:rsid w:val="00FC2459"/>
    <w:rsid w:val="00FC3D7F"/>
    <w:rsid w:val="00FC4A4F"/>
    <w:rsid w:val="00FC50F6"/>
    <w:rsid w:val="00FC68F0"/>
    <w:rsid w:val="00FC69C7"/>
    <w:rsid w:val="00FC6AF8"/>
    <w:rsid w:val="00FC724F"/>
    <w:rsid w:val="00FC72C0"/>
    <w:rsid w:val="00FC72DF"/>
    <w:rsid w:val="00FC7752"/>
    <w:rsid w:val="00FC78C8"/>
    <w:rsid w:val="00FC7B10"/>
    <w:rsid w:val="00FC7D5D"/>
    <w:rsid w:val="00FD0860"/>
    <w:rsid w:val="00FD1C10"/>
    <w:rsid w:val="00FD1C44"/>
    <w:rsid w:val="00FD23B0"/>
    <w:rsid w:val="00FD2F0F"/>
    <w:rsid w:val="00FD32BB"/>
    <w:rsid w:val="00FD37D8"/>
    <w:rsid w:val="00FD3C9E"/>
    <w:rsid w:val="00FD41E4"/>
    <w:rsid w:val="00FD4209"/>
    <w:rsid w:val="00FD48AF"/>
    <w:rsid w:val="00FD509B"/>
    <w:rsid w:val="00FD5110"/>
    <w:rsid w:val="00FD61C6"/>
    <w:rsid w:val="00FD6638"/>
    <w:rsid w:val="00FD66EF"/>
    <w:rsid w:val="00FD72AB"/>
    <w:rsid w:val="00FD7951"/>
    <w:rsid w:val="00FD79F0"/>
    <w:rsid w:val="00FD7C6D"/>
    <w:rsid w:val="00FE07CE"/>
    <w:rsid w:val="00FE10FB"/>
    <w:rsid w:val="00FE139F"/>
    <w:rsid w:val="00FE1C6B"/>
    <w:rsid w:val="00FE1CD4"/>
    <w:rsid w:val="00FE2820"/>
    <w:rsid w:val="00FE4720"/>
    <w:rsid w:val="00FE4A75"/>
    <w:rsid w:val="00FE51C2"/>
    <w:rsid w:val="00FE53B9"/>
    <w:rsid w:val="00FE63D6"/>
    <w:rsid w:val="00FE6597"/>
    <w:rsid w:val="00FE6DA1"/>
    <w:rsid w:val="00FE6EF6"/>
    <w:rsid w:val="00FE7DD5"/>
    <w:rsid w:val="00FF0767"/>
    <w:rsid w:val="00FF1A4C"/>
    <w:rsid w:val="00FF267B"/>
    <w:rsid w:val="00FF2C11"/>
    <w:rsid w:val="00FF3D9D"/>
    <w:rsid w:val="00FF3E5C"/>
    <w:rsid w:val="00FF5F73"/>
    <w:rsid w:val="00FF6479"/>
    <w:rsid w:val="00FF7B22"/>
    <w:rsid w:val="092979AA"/>
    <w:rsid w:val="167E02A6"/>
    <w:rsid w:val="1BC512BA"/>
    <w:rsid w:val="257F0979"/>
    <w:rsid w:val="2AF30240"/>
    <w:rsid w:val="3805254D"/>
    <w:rsid w:val="45381A22"/>
    <w:rsid w:val="46315E5C"/>
    <w:rsid w:val="4891626E"/>
    <w:rsid w:val="4D154209"/>
    <w:rsid w:val="50F03345"/>
    <w:rsid w:val="67924BE0"/>
    <w:rsid w:val="75F943D5"/>
    <w:rsid w:val="772D79CB"/>
    <w:rsid w:val="7CB55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E4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E4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5">
    <w:name w:val="手册正文"/>
    <w:basedOn w:val="a"/>
    <w:qFormat/>
    <w:rsid w:val="004E4B45"/>
    <w:pPr>
      <w:adjustRightInd w:val="0"/>
      <w:snapToGrid w:val="0"/>
      <w:spacing w:line="360" w:lineRule="auto"/>
      <w:ind w:firstLine="420"/>
      <w:jc w:val="left"/>
    </w:pPr>
    <w:rPr>
      <w:rFonts w:ascii="宋体"/>
      <w:kern w:val="0"/>
    </w:rPr>
  </w:style>
  <w:style w:type="character" w:customStyle="1" w:styleId="Char0">
    <w:name w:val="页眉 Char"/>
    <w:basedOn w:val="a0"/>
    <w:link w:val="a4"/>
    <w:uiPriority w:val="99"/>
    <w:semiHidden/>
    <w:qFormat/>
    <w:rsid w:val="004E4B45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E4B4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E4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E4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5">
    <w:name w:val="手册正文"/>
    <w:basedOn w:val="a"/>
    <w:qFormat/>
    <w:rsid w:val="004E4B45"/>
    <w:pPr>
      <w:adjustRightInd w:val="0"/>
      <w:snapToGrid w:val="0"/>
      <w:spacing w:line="360" w:lineRule="auto"/>
      <w:ind w:firstLine="420"/>
      <w:jc w:val="left"/>
    </w:pPr>
    <w:rPr>
      <w:rFonts w:ascii="宋体"/>
      <w:kern w:val="0"/>
    </w:rPr>
  </w:style>
  <w:style w:type="character" w:customStyle="1" w:styleId="Char0">
    <w:name w:val="页眉 Char"/>
    <w:basedOn w:val="a0"/>
    <w:link w:val="a4"/>
    <w:uiPriority w:val="99"/>
    <w:semiHidden/>
    <w:qFormat/>
    <w:rsid w:val="004E4B45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E4B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641</Words>
  <Characters>3654</Characters>
  <Application>Microsoft Office Word</Application>
  <DocSecurity>0</DocSecurity>
  <Lines>30</Lines>
  <Paragraphs>8</Paragraphs>
  <ScaleCrop>false</ScaleCrop>
  <Company>P R C</Company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孙义权</dc:creator>
  <cp:lastModifiedBy>Windows User</cp:lastModifiedBy>
  <cp:revision>4</cp:revision>
  <cp:lastPrinted>2019-09-07T08:50:00Z</cp:lastPrinted>
  <dcterms:created xsi:type="dcterms:W3CDTF">2021-01-12T03:32:00Z</dcterms:created>
  <dcterms:modified xsi:type="dcterms:W3CDTF">2021-01-12T05:13:00Z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2052-11.1.0.8584</vt:lpwstr>
  </property>
</Properties>
</file>